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C5AD2E" w14:textId="0BE7056A" w:rsidR="001E0E46" w:rsidRPr="001C5B0C" w:rsidRDefault="001E0E46" w:rsidP="001E0E46">
      <w:pPr>
        <w:pStyle w:val="CRCoverPage"/>
        <w:tabs>
          <w:tab w:val="left" w:pos="1980"/>
        </w:tabs>
        <w:rPr>
          <w:rFonts w:ascii="Times New Roman" w:eastAsia="SimSun" w:hAnsi="Times New Roman"/>
          <w:b/>
          <w:sz w:val="24"/>
          <w:lang w:val="en-US" w:eastAsia="zh-CN"/>
        </w:rPr>
      </w:pPr>
      <w:bookmarkStart w:id="0" w:name="_GoBack"/>
      <w:bookmarkEnd w:id="0"/>
      <w:r w:rsidRPr="001C5B0C">
        <w:rPr>
          <w:rFonts w:ascii="Times New Roman" w:eastAsia="SimSun" w:hAnsi="Times New Roman"/>
          <w:b/>
          <w:sz w:val="24"/>
          <w:lang w:val="en-US" w:eastAsia="zh-CN"/>
        </w:rPr>
        <w:t xml:space="preserve">3GPP TSG RAN WG1 </w:t>
      </w:r>
      <w:r w:rsidR="000A18C8">
        <w:rPr>
          <w:rFonts w:ascii="Times New Roman" w:eastAsia="SimSun" w:hAnsi="Times New Roman"/>
          <w:b/>
          <w:sz w:val="24"/>
          <w:lang w:val="en-US" w:eastAsia="zh-CN"/>
        </w:rPr>
        <w:t>#96</w:t>
      </w:r>
      <w:r w:rsidR="000A18C8">
        <w:rPr>
          <w:rFonts w:ascii="Times New Roman" w:eastAsia="SimSun" w:hAnsi="Times New Roman"/>
          <w:b/>
          <w:sz w:val="24"/>
          <w:lang w:val="en-US" w:eastAsia="zh-CN"/>
        </w:rPr>
        <w:tab/>
      </w:r>
      <w:r w:rsidR="000A18C8">
        <w:rPr>
          <w:rFonts w:ascii="Times New Roman" w:eastAsia="SimSun" w:hAnsi="Times New Roman"/>
          <w:b/>
          <w:sz w:val="24"/>
          <w:lang w:val="en-US" w:eastAsia="zh-CN"/>
        </w:rPr>
        <w:tab/>
      </w:r>
      <w:r w:rsidR="000A18C8">
        <w:rPr>
          <w:rFonts w:ascii="Times New Roman" w:eastAsia="SimSun" w:hAnsi="Times New Roman"/>
          <w:b/>
          <w:sz w:val="24"/>
          <w:lang w:val="en-US" w:eastAsia="zh-CN"/>
        </w:rPr>
        <w:tab/>
      </w:r>
      <w:r w:rsidR="000A18C8">
        <w:rPr>
          <w:rFonts w:ascii="Times New Roman" w:eastAsia="SimSun" w:hAnsi="Times New Roman"/>
          <w:b/>
          <w:sz w:val="24"/>
          <w:lang w:val="en-US" w:eastAsia="zh-CN"/>
        </w:rPr>
        <w:tab/>
      </w:r>
      <w:r w:rsidR="00C5127D">
        <w:rPr>
          <w:rFonts w:ascii="Times New Roman" w:eastAsia="SimSun" w:hAnsi="Times New Roman"/>
          <w:b/>
          <w:sz w:val="24"/>
          <w:lang w:val="en-US" w:eastAsia="zh-CN"/>
        </w:rPr>
        <w:tab/>
      </w:r>
      <w:r w:rsidR="001C5B0C" w:rsidRPr="001C5B0C">
        <w:rPr>
          <w:rFonts w:ascii="Times New Roman" w:eastAsia="SimSun" w:hAnsi="Times New Roman"/>
          <w:b/>
          <w:sz w:val="24"/>
          <w:lang w:val="en-US" w:eastAsia="zh-CN"/>
        </w:rPr>
        <w:tab/>
      </w:r>
      <w:r w:rsidR="001C5B0C" w:rsidRPr="001C5B0C">
        <w:rPr>
          <w:rFonts w:ascii="Times New Roman" w:eastAsia="SimSun" w:hAnsi="Times New Roman"/>
          <w:b/>
          <w:sz w:val="24"/>
          <w:lang w:val="en-US" w:eastAsia="zh-CN"/>
        </w:rPr>
        <w:tab/>
      </w:r>
      <w:r w:rsidR="001C5B0C" w:rsidRPr="001C5B0C">
        <w:rPr>
          <w:rFonts w:ascii="Times New Roman" w:eastAsia="SimSun" w:hAnsi="Times New Roman"/>
          <w:b/>
          <w:sz w:val="24"/>
          <w:lang w:val="en-US" w:eastAsia="zh-CN"/>
        </w:rPr>
        <w:tab/>
      </w:r>
      <w:r w:rsidR="001C5B0C" w:rsidRPr="001C5B0C">
        <w:rPr>
          <w:rFonts w:ascii="Times New Roman" w:eastAsia="SimSun" w:hAnsi="Times New Roman"/>
          <w:b/>
          <w:sz w:val="24"/>
          <w:lang w:val="en-US" w:eastAsia="zh-CN"/>
        </w:rPr>
        <w:tab/>
      </w:r>
      <w:r w:rsidR="001C5B0C" w:rsidRPr="001C5B0C">
        <w:rPr>
          <w:rFonts w:ascii="Times New Roman" w:eastAsia="SimSun" w:hAnsi="Times New Roman"/>
          <w:b/>
          <w:sz w:val="24"/>
          <w:lang w:val="en-US" w:eastAsia="zh-CN"/>
        </w:rPr>
        <w:tab/>
        <w:t xml:space="preserve">    </w:t>
      </w:r>
      <w:r w:rsidR="005847FD">
        <w:rPr>
          <w:rFonts w:ascii="Times New Roman" w:eastAsia="SimSun" w:hAnsi="Times New Roman"/>
          <w:b/>
          <w:sz w:val="24"/>
          <w:lang w:val="en-US" w:eastAsia="zh-CN"/>
        </w:rPr>
        <w:t>R1-190</w:t>
      </w:r>
      <w:r w:rsidR="00A50813">
        <w:rPr>
          <w:rFonts w:ascii="Times New Roman" w:eastAsia="SimSun" w:hAnsi="Times New Roman"/>
          <w:b/>
          <w:sz w:val="24"/>
          <w:lang w:val="en-US" w:eastAsia="zh-CN"/>
        </w:rPr>
        <w:t>260</w:t>
      </w:r>
      <w:r w:rsidR="004D3CB2">
        <w:rPr>
          <w:rFonts w:ascii="Times New Roman" w:eastAsia="SimSun" w:hAnsi="Times New Roman"/>
          <w:b/>
          <w:sz w:val="24"/>
          <w:lang w:val="en-US" w:eastAsia="zh-CN"/>
        </w:rPr>
        <w:t>3</w:t>
      </w:r>
    </w:p>
    <w:p w14:paraId="26F9CCC6" w14:textId="1BD1D2B2" w:rsidR="001375CD" w:rsidRPr="001C5B0C" w:rsidRDefault="000A18C8" w:rsidP="001E0E46">
      <w:pPr>
        <w:pStyle w:val="CRCoverPage"/>
        <w:tabs>
          <w:tab w:val="left" w:pos="1980"/>
        </w:tabs>
        <w:jc w:val="both"/>
        <w:rPr>
          <w:rFonts w:ascii="Times New Roman" w:hAnsi="Times New Roman"/>
          <w:b/>
          <w:bCs/>
          <w:sz w:val="24"/>
          <w:lang w:val="en-US"/>
        </w:rPr>
      </w:pPr>
      <w:r>
        <w:rPr>
          <w:rFonts w:ascii="Times New Roman" w:eastAsia="SimSun" w:hAnsi="Times New Roman"/>
          <w:b/>
          <w:sz w:val="24"/>
          <w:lang w:val="en-US" w:eastAsia="zh-CN"/>
        </w:rPr>
        <w:t xml:space="preserve">Athens, Greece, </w:t>
      </w:r>
      <w:r w:rsidR="00C5127D">
        <w:rPr>
          <w:rFonts w:ascii="Times New Roman" w:eastAsia="SimSun" w:hAnsi="Times New Roman"/>
          <w:b/>
          <w:sz w:val="24"/>
          <w:lang w:val="en-US" w:eastAsia="zh-CN"/>
        </w:rPr>
        <w:t>2</w:t>
      </w:r>
      <w:r>
        <w:rPr>
          <w:rFonts w:ascii="Times New Roman" w:eastAsia="SimSun" w:hAnsi="Times New Roman"/>
          <w:b/>
          <w:sz w:val="24"/>
          <w:lang w:val="en-US" w:eastAsia="zh-CN"/>
        </w:rPr>
        <w:t>5</w:t>
      </w:r>
      <w:r w:rsidR="00C5127D">
        <w:rPr>
          <w:rFonts w:ascii="Times New Roman" w:eastAsia="SimSun" w:hAnsi="Times New Roman"/>
          <w:b/>
          <w:sz w:val="24"/>
          <w:vertAlign w:val="superscript"/>
          <w:lang w:val="en-US" w:eastAsia="zh-CN"/>
        </w:rPr>
        <w:t>t</w:t>
      </w:r>
      <w:r>
        <w:rPr>
          <w:rFonts w:ascii="Times New Roman" w:eastAsia="SimSun" w:hAnsi="Times New Roman"/>
          <w:b/>
          <w:sz w:val="24"/>
          <w:vertAlign w:val="superscript"/>
          <w:lang w:val="en-US" w:eastAsia="zh-CN"/>
        </w:rPr>
        <w:t>h</w:t>
      </w:r>
      <w:r w:rsidR="001B1523">
        <w:rPr>
          <w:rFonts w:ascii="Times New Roman" w:eastAsia="SimSun" w:hAnsi="Times New Roman"/>
          <w:b/>
          <w:sz w:val="24"/>
          <w:lang w:val="en-US" w:eastAsia="zh-CN"/>
        </w:rPr>
        <w:t xml:space="preserve"> </w:t>
      </w:r>
      <w:r>
        <w:rPr>
          <w:rFonts w:ascii="Times New Roman" w:eastAsia="SimSun" w:hAnsi="Times New Roman"/>
          <w:b/>
          <w:sz w:val="24"/>
          <w:lang w:val="en-US" w:eastAsia="zh-CN"/>
        </w:rPr>
        <w:t xml:space="preserve">February </w:t>
      </w:r>
      <w:r w:rsidR="001E0E46" w:rsidRPr="001C5B0C">
        <w:rPr>
          <w:rFonts w:ascii="Times New Roman" w:eastAsia="SimSun" w:hAnsi="Times New Roman"/>
          <w:b/>
          <w:sz w:val="24"/>
          <w:lang w:val="en-US" w:eastAsia="zh-CN"/>
        </w:rPr>
        <w:t xml:space="preserve">– </w:t>
      </w:r>
      <w:r>
        <w:rPr>
          <w:rFonts w:ascii="Times New Roman" w:eastAsia="SimSun" w:hAnsi="Times New Roman"/>
          <w:b/>
          <w:sz w:val="24"/>
          <w:lang w:val="en-US" w:eastAsia="zh-CN"/>
        </w:rPr>
        <w:t>1</w:t>
      </w:r>
      <w:r>
        <w:rPr>
          <w:rFonts w:ascii="Times New Roman" w:eastAsia="SimSun" w:hAnsi="Times New Roman"/>
          <w:b/>
          <w:sz w:val="24"/>
          <w:vertAlign w:val="superscript"/>
          <w:lang w:val="en-US" w:eastAsia="zh-CN"/>
        </w:rPr>
        <w:t>st</w:t>
      </w:r>
      <w:r w:rsidR="00C5127D">
        <w:rPr>
          <w:rFonts w:ascii="Times New Roman" w:eastAsia="SimSun" w:hAnsi="Times New Roman"/>
          <w:b/>
          <w:sz w:val="24"/>
          <w:lang w:val="en-US" w:eastAsia="zh-CN"/>
        </w:rPr>
        <w:t xml:space="preserve"> </w:t>
      </w:r>
      <w:proofErr w:type="gramStart"/>
      <w:r>
        <w:rPr>
          <w:rFonts w:ascii="Times New Roman" w:eastAsia="SimSun" w:hAnsi="Times New Roman"/>
          <w:b/>
          <w:sz w:val="24"/>
          <w:lang w:val="en-US" w:eastAsia="zh-CN"/>
        </w:rPr>
        <w:t>March</w:t>
      </w:r>
      <w:r w:rsidR="00C5127D">
        <w:rPr>
          <w:rFonts w:ascii="Times New Roman" w:eastAsia="SimSun" w:hAnsi="Times New Roman"/>
          <w:b/>
          <w:sz w:val="24"/>
          <w:lang w:val="en-US" w:eastAsia="zh-CN"/>
        </w:rPr>
        <w:t>,</w:t>
      </w:r>
      <w:proofErr w:type="gramEnd"/>
      <w:r w:rsidR="001E0E46" w:rsidRPr="001C5B0C">
        <w:rPr>
          <w:rFonts w:ascii="Times New Roman" w:eastAsia="SimSun" w:hAnsi="Times New Roman"/>
          <w:b/>
          <w:sz w:val="24"/>
          <w:lang w:val="en-US" w:eastAsia="zh-CN"/>
        </w:rPr>
        <w:t xml:space="preserve"> </w:t>
      </w:r>
      <w:r w:rsidR="0073703E" w:rsidRPr="001C5B0C">
        <w:rPr>
          <w:rFonts w:ascii="Times New Roman" w:eastAsia="SimSun" w:hAnsi="Times New Roman"/>
          <w:b/>
          <w:sz w:val="24"/>
          <w:lang w:val="en-US" w:eastAsia="zh-CN"/>
        </w:rPr>
        <w:t>201</w:t>
      </w:r>
      <w:r w:rsidR="0073703E">
        <w:rPr>
          <w:rFonts w:ascii="Times New Roman" w:eastAsia="SimSun" w:hAnsi="Times New Roman"/>
          <w:b/>
          <w:sz w:val="24"/>
          <w:lang w:val="en-US" w:eastAsia="zh-CN"/>
        </w:rPr>
        <w:t>9</w:t>
      </w:r>
    </w:p>
    <w:p w14:paraId="2ED28A93" w14:textId="77777777" w:rsidR="001E0E46" w:rsidRPr="001C5B0C" w:rsidRDefault="001E0E46" w:rsidP="00FC6469">
      <w:pPr>
        <w:pStyle w:val="CRCoverPage"/>
        <w:tabs>
          <w:tab w:val="left" w:pos="1980"/>
        </w:tabs>
        <w:jc w:val="both"/>
        <w:rPr>
          <w:rFonts w:ascii="Times New Roman" w:hAnsi="Times New Roman"/>
          <w:b/>
          <w:bCs/>
          <w:sz w:val="24"/>
          <w:lang w:val="en-US"/>
        </w:rPr>
      </w:pPr>
    </w:p>
    <w:p w14:paraId="6FA141D4" w14:textId="75784761" w:rsidR="00FA20F7" w:rsidRPr="001C5B0C" w:rsidRDefault="00FA20F7" w:rsidP="00FC6469">
      <w:pPr>
        <w:pStyle w:val="CRCoverPage"/>
        <w:tabs>
          <w:tab w:val="left" w:pos="1980"/>
        </w:tabs>
        <w:jc w:val="both"/>
        <w:rPr>
          <w:rFonts w:ascii="Times New Roman" w:hAnsi="Times New Roman"/>
          <w:b/>
          <w:bCs/>
          <w:sz w:val="24"/>
          <w:lang w:val="en-US" w:eastAsia="ja-JP"/>
        </w:rPr>
      </w:pPr>
      <w:r w:rsidRPr="001C5B0C">
        <w:rPr>
          <w:rFonts w:ascii="Times New Roman" w:hAnsi="Times New Roman"/>
          <w:b/>
          <w:bCs/>
          <w:sz w:val="24"/>
          <w:lang w:val="en-US"/>
        </w:rPr>
        <w:t>Agenda Item:</w:t>
      </w:r>
      <w:r w:rsidRPr="001C5B0C">
        <w:rPr>
          <w:rFonts w:ascii="Times New Roman" w:hAnsi="Times New Roman"/>
          <w:b/>
          <w:bCs/>
          <w:sz w:val="24"/>
          <w:lang w:val="en-US"/>
        </w:rPr>
        <w:tab/>
      </w:r>
      <w:r w:rsidR="001375CD" w:rsidRPr="001C5B0C">
        <w:rPr>
          <w:rFonts w:ascii="Times New Roman" w:hAnsi="Times New Roman"/>
          <w:b/>
          <w:bCs/>
          <w:sz w:val="24"/>
          <w:lang w:val="en-US"/>
        </w:rPr>
        <w:t>7</w:t>
      </w:r>
      <w:r w:rsidR="00E246F8" w:rsidRPr="001C5B0C">
        <w:rPr>
          <w:rFonts w:ascii="Times New Roman" w:hAnsi="Times New Roman"/>
          <w:b/>
          <w:bCs/>
          <w:sz w:val="24"/>
          <w:lang w:val="en-US"/>
        </w:rPr>
        <w:t>.</w:t>
      </w:r>
      <w:r w:rsidR="00F17C46">
        <w:rPr>
          <w:rFonts w:ascii="Times New Roman" w:hAnsi="Times New Roman"/>
          <w:b/>
          <w:bCs/>
          <w:sz w:val="24"/>
          <w:lang w:val="en-US"/>
        </w:rPr>
        <w:t>2</w:t>
      </w:r>
      <w:r w:rsidR="000D2FB2">
        <w:rPr>
          <w:rFonts w:ascii="Times New Roman" w:hAnsi="Times New Roman"/>
          <w:b/>
          <w:bCs/>
          <w:sz w:val="24"/>
          <w:lang w:val="en-US"/>
        </w:rPr>
        <w:t>.</w:t>
      </w:r>
      <w:r w:rsidR="002F7AF8">
        <w:rPr>
          <w:rFonts w:ascii="Times New Roman" w:hAnsi="Times New Roman"/>
          <w:b/>
          <w:bCs/>
          <w:sz w:val="24"/>
          <w:lang w:val="en-US"/>
        </w:rPr>
        <w:t>4.3</w:t>
      </w:r>
    </w:p>
    <w:p w14:paraId="186753AF" w14:textId="71E2F458" w:rsidR="00FA20F7" w:rsidRPr="001C5B0C" w:rsidRDefault="0092027E" w:rsidP="00FA20F7">
      <w:pPr>
        <w:tabs>
          <w:tab w:val="left" w:pos="1985"/>
        </w:tabs>
        <w:rPr>
          <w:rFonts w:ascii="Times New Roman" w:hAnsi="Times New Roman" w:cs="Times New Roman"/>
          <w:b/>
          <w:bCs/>
          <w:sz w:val="24"/>
        </w:rPr>
      </w:pPr>
      <w:r w:rsidRPr="001C5B0C">
        <w:rPr>
          <w:rFonts w:ascii="Times New Roman" w:hAnsi="Times New Roman" w:cs="Times New Roman"/>
          <w:b/>
          <w:bCs/>
          <w:sz w:val="24"/>
        </w:rPr>
        <w:t>Source:</w:t>
      </w:r>
      <w:r w:rsidRPr="001C5B0C">
        <w:rPr>
          <w:rFonts w:ascii="Times New Roman" w:hAnsi="Times New Roman" w:cs="Times New Roman"/>
          <w:b/>
          <w:bCs/>
          <w:sz w:val="24"/>
        </w:rPr>
        <w:tab/>
        <w:t>InterDigital</w:t>
      </w:r>
      <w:r w:rsidR="00E17A3B" w:rsidRPr="001C5B0C">
        <w:rPr>
          <w:rFonts w:ascii="Times New Roman" w:hAnsi="Times New Roman" w:cs="Times New Roman"/>
          <w:b/>
          <w:bCs/>
          <w:sz w:val="24"/>
        </w:rPr>
        <w:t xml:space="preserve"> </w:t>
      </w:r>
      <w:r w:rsidR="001E0E46" w:rsidRPr="001C5B0C">
        <w:rPr>
          <w:rFonts w:ascii="Times New Roman" w:hAnsi="Times New Roman" w:cs="Times New Roman"/>
          <w:b/>
          <w:bCs/>
          <w:sz w:val="24"/>
        </w:rPr>
        <w:t>Inc.</w:t>
      </w:r>
    </w:p>
    <w:p w14:paraId="4F02292E" w14:textId="1BD9EF0E" w:rsidR="00FA20F7" w:rsidRPr="001C5B0C" w:rsidRDefault="00FA20F7" w:rsidP="00FA20F7">
      <w:pPr>
        <w:ind w:left="1985" w:hanging="1985"/>
        <w:rPr>
          <w:rFonts w:ascii="Times New Roman" w:hAnsi="Times New Roman" w:cs="Times New Roman"/>
          <w:b/>
          <w:bCs/>
        </w:rPr>
      </w:pPr>
      <w:r w:rsidRPr="001C5B0C">
        <w:rPr>
          <w:rFonts w:ascii="Times New Roman" w:hAnsi="Times New Roman" w:cs="Times New Roman"/>
          <w:b/>
          <w:bCs/>
          <w:sz w:val="24"/>
        </w:rPr>
        <w:t>Title:</w:t>
      </w:r>
      <w:r w:rsidRPr="001C5B0C">
        <w:rPr>
          <w:rFonts w:ascii="Times New Roman" w:hAnsi="Times New Roman" w:cs="Times New Roman"/>
          <w:b/>
          <w:bCs/>
          <w:sz w:val="24"/>
        </w:rPr>
        <w:tab/>
      </w:r>
      <w:r w:rsidR="000A18C8">
        <w:rPr>
          <w:rFonts w:ascii="Times New Roman" w:hAnsi="Times New Roman" w:cs="Times New Roman"/>
          <w:b/>
          <w:bCs/>
          <w:sz w:val="24"/>
        </w:rPr>
        <w:t xml:space="preserve">Discussion </w:t>
      </w:r>
      <w:proofErr w:type="gramStart"/>
      <w:r w:rsidR="00C5127D">
        <w:rPr>
          <w:rFonts w:ascii="Times New Roman" w:hAnsi="Times New Roman" w:cs="Times New Roman"/>
          <w:b/>
          <w:bCs/>
          <w:sz w:val="24"/>
        </w:rPr>
        <w:t>On</w:t>
      </w:r>
      <w:proofErr w:type="gramEnd"/>
      <w:r w:rsidR="00C5127D">
        <w:rPr>
          <w:rFonts w:ascii="Times New Roman" w:hAnsi="Times New Roman" w:cs="Times New Roman"/>
          <w:b/>
          <w:bCs/>
          <w:sz w:val="24"/>
        </w:rPr>
        <w:t xml:space="preserve"> </w:t>
      </w:r>
      <w:r w:rsidR="002F7AF8">
        <w:rPr>
          <w:rFonts w:ascii="Times New Roman" w:hAnsi="Times New Roman" w:cs="Times New Roman"/>
          <w:b/>
          <w:bCs/>
          <w:sz w:val="24"/>
        </w:rPr>
        <w:t>Uu-based Sidelink Resource Allocation and Configuration</w:t>
      </w:r>
    </w:p>
    <w:p w14:paraId="20F2A3ED" w14:textId="3A078327" w:rsidR="00FA20F7" w:rsidRPr="001C5B0C" w:rsidRDefault="00A51E32" w:rsidP="00FA20F7">
      <w:pPr>
        <w:ind w:left="1985" w:hanging="1985"/>
        <w:rPr>
          <w:rFonts w:ascii="Times New Roman" w:hAnsi="Times New Roman" w:cs="Times New Roman"/>
          <w:b/>
          <w:bCs/>
          <w:sz w:val="24"/>
        </w:rPr>
      </w:pPr>
      <w:r w:rsidRPr="001C5B0C">
        <w:rPr>
          <w:rFonts w:ascii="Times New Roman" w:hAnsi="Times New Roman" w:cs="Times New Roman"/>
          <w:b/>
          <w:bCs/>
          <w:sz w:val="24"/>
        </w:rPr>
        <w:t>Document for:</w:t>
      </w:r>
      <w:r w:rsidRPr="001C5B0C">
        <w:rPr>
          <w:rFonts w:ascii="Times New Roman" w:hAnsi="Times New Roman" w:cs="Times New Roman"/>
          <w:b/>
          <w:bCs/>
          <w:sz w:val="24"/>
        </w:rPr>
        <w:tab/>
        <w:t>Discussion</w:t>
      </w:r>
      <w:r w:rsidR="00F17C46">
        <w:rPr>
          <w:rFonts w:ascii="Times New Roman" w:hAnsi="Times New Roman" w:cs="Times New Roman"/>
          <w:b/>
          <w:bCs/>
          <w:sz w:val="24"/>
        </w:rPr>
        <w:t xml:space="preserve"> and Decision</w:t>
      </w:r>
    </w:p>
    <w:p w14:paraId="45A92109" w14:textId="77777777" w:rsidR="00261A3A" w:rsidRPr="000A5764" w:rsidRDefault="00A35469" w:rsidP="00C34D28">
      <w:pPr>
        <w:pStyle w:val="Heading1"/>
        <w:rPr>
          <w:rFonts w:ascii="Times New Roman" w:hAnsi="Times New Roman"/>
          <w:b/>
          <w:sz w:val="32"/>
          <w:szCs w:val="32"/>
        </w:rPr>
      </w:pPr>
      <w:bookmarkStart w:id="1" w:name="_Ref513464071"/>
      <w:r w:rsidRPr="000A5764">
        <w:rPr>
          <w:rFonts w:ascii="Times New Roman" w:hAnsi="Times New Roman"/>
          <w:b/>
          <w:sz w:val="32"/>
          <w:szCs w:val="32"/>
        </w:rPr>
        <w:t>Introduction</w:t>
      </w:r>
      <w:bookmarkEnd w:id="1"/>
    </w:p>
    <w:p w14:paraId="066C27D9" w14:textId="3BF57810" w:rsidR="002B77D8" w:rsidRDefault="0045183A" w:rsidP="000A18C8">
      <w:pPr>
        <w:jc w:val="both"/>
        <w:rPr>
          <w:rFonts w:ascii="Times New Roman" w:hAnsi="Times New Roman" w:cs="Times New Roman"/>
        </w:rPr>
      </w:pPr>
      <w:r>
        <w:rPr>
          <w:rFonts w:ascii="Times New Roman" w:hAnsi="Times New Roman" w:cs="Times New Roman"/>
        </w:rPr>
        <w:t xml:space="preserve">The </w:t>
      </w:r>
      <w:r w:rsidR="006E43EF">
        <w:rPr>
          <w:rFonts w:ascii="Times New Roman" w:hAnsi="Times New Roman" w:cs="Times New Roman"/>
        </w:rPr>
        <w:t xml:space="preserve">Uu-based sidelink resource allocation/configuration </w:t>
      </w:r>
      <w:r>
        <w:rPr>
          <w:rFonts w:ascii="Times New Roman" w:hAnsi="Times New Roman" w:cs="Times New Roman"/>
        </w:rPr>
        <w:t>was discussed in RAN1 meeting #94</w:t>
      </w:r>
      <w:r w:rsidR="001B20E8">
        <w:rPr>
          <w:rFonts w:ascii="Times New Roman" w:hAnsi="Times New Roman" w:cs="Times New Roman"/>
        </w:rPr>
        <w:t xml:space="preserve"> </w:t>
      </w:r>
      <w:r w:rsidR="001B20E8">
        <w:rPr>
          <w:rFonts w:ascii="Times New Roman" w:hAnsi="Times New Roman" w:cs="Times New Roman"/>
        </w:rPr>
        <w:fldChar w:fldCharType="begin"/>
      </w:r>
      <w:r w:rsidR="001B20E8">
        <w:rPr>
          <w:rFonts w:ascii="Times New Roman" w:hAnsi="Times New Roman" w:cs="Times New Roman"/>
        </w:rPr>
        <w:instrText xml:space="preserve"> REF _Ref524941128 \r \h </w:instrText>
      </w:r>
      <w:r w:rsidR="001B20E8">
        <w:rPr>
          <w:rFonts w:ascii="Times New Roman" w:hAnsi="Times New Roman" w:cs="Times New Roman"/>
        </w:rPr>
      </w:r>
      <w:r w:rsidR="001B20E8">
        <w:rPr>
          <w:rFonts w:ascii="Times New Roman" w:hAnsi="Times New Roman" w:cs="Times New Roman"/>
        </w:rPr>
        <w:fldChar w:fldCharType="separate"/>
      </w:r>
      <w:r w:rsidR="00020614">
        <w:rPr>
          <w:rFonts w:ascii="Times New Roman" w:hAnsi="Times New Roman" w:cs="Times New Roman"/>
        </w:rPr>
        <w:t>[1]</w:t>
      </w:r>
      <w:r w:rsidR="001B20E8">
        <w:rPr>
          <w:rFonts w:ascii="Times New Roman" w:hAnsi="Times New Roman" w:cs="Times New Roman"/>
        </w:rPr>
        <w:fldChar w:fldCharType="end"/>
      </w:r>
      <w:r w:rsidR="0054741D">
        <w:rPr>
          <w:rFonts w:ascii="Times New Roman" w:hAnsi="Times New Roman" w:cs="Times New Roman"/>
        </w:rPr>
        <w:t xml:space="preserve">, </w:t>
      </w:r>
      <w:r>
        <w:rPr>
          <w:rFonts w:ascii="Times New Roman" w:hAnsi="Times New Roman" w:cs="Times New Roman"/>
        </w:rPr>
        <w:t>RAN1 meeting #94b</w:t>
      </w:r>
      <w:r w:rsidR="002B77D8">
        <w:rPr>
          <w:rFonts w:ascii="Times New Roman" w:hAnsi="Times New Roman" w:cs="Times New Roman"/>
        </w:rPr>
        <w:t xml:space="preserve"> </w:t>
      </w:r>
      <w:r w:rsidR="002B77D8">
        <w:rPr>
          <w:rFonts w:ascii="Times New Roman" w:hAnsi="Times New Roman" w:cs="Times New Roman"/>
        </w:rPr>
        <w:fldChar w:fldCharType="begin"/>
      </w:r>
      <w:r w:rsidR="002B77D8">
        <w:rPr>
          <w:rFonts w:ascii="Times New Roman" w:hAnsi="Times New Roman" w:cs="Times New Roman"/>
        </w:rPr>
        <w:instrText xml:space="preserve"> REF _Ref528661945 \r \h </w:instrText>
      </w:r>
      <w:r w:rsidR="002B77D8">
        <w:rPr>
          <w:rFonts w:ascii="Times New Roman" w:hAnsi="Times New Roman" w:cs="Times New Roman"/>
        </w:rPr>
      </w:r>
      <w:r w:rsidR="002B77D8">
        <w:rPr>
          <w:rFonts w:ascii="Times New Roman" w:hAnsi="Times New Roman" w:cs="Times New Roman"/>
        </w:rPr>
        <w:fldChar w:fldCharType="separate"/>
      </w:r>
      <w:r w:rsidR="00020614">
        <w:rPr>
          <w:rFonts w:ascii="Times New Roman" w:hAnsi="Times New Roman" w:cs="Times New Roman"/>
        </w:rPr>
        <w:t>[2]</w:t>
      </w:r>
      <w:r w:rsidR="002B77D8">
        <w:rPr>
          <w:rFonts w:ascii="Times New Roman" w:hAnsi="Times New Roman" w:cs="Times New Roman"/>
        </w:rPr>
        <w:fldChar w:fldCharType="end"/>
      </w:r>
      <w:r w:rsidR="000A18C8">
        <w:rPr>
          <w:rFonts w:ascii="Times New Roman" w:hAnsi="Times New Roman" w:cs="Times New Roman"/>
        </w:rPr>
        <w:t>,</w:t>
      </w:r>
      <w:r w:rsidR="0054741D">
        <w:rPr>
          <w:rFonts w:ascii="Times New Roman" w:hAnsi="Times New Roman" w:cs="Times New Roman"/>
        </w:rPr>
        <w:t xml:space="preserve"> RAN1 meeting #95 </w:t>
      </w:r>
      <w:r w:rsidR="0054741D">
        <w:rPr>
          <w:rFonts w:ascii="Times New Roman" w:hAnsi="Times New Roman" w:cs="Times New Roman"/>
        </w:rPr>
        <w:fldChar w:fldCharType="begin"/>
      </w:r>
      <w:r w:rsidR="0054741D">
        <w:rPr>
          <w:rFonts w:ascii="Times New Roman" w:hAnsi="Times New Roman" w:cs="Times New Roman"/>
        </w:rPr>
        <w:instrText xml:space="preserve"> REF _Ref534200868 \r \h </w:instrText>
      </w:r>
      <w:r w:rsidR="0054741D">
        <w:rPr>
          <w:rFonts w:ascii="Times New Roman" w:hAnsi="Times New Roman" w:cs="Times New Roman"/>
        </w:rPr>
      </w:r>
      <w:r w:rsidR="0054741D">
        <w:rPr>
          <w:rFonts w:ascii="Times New Roman" w:hAnsi="Times New Roman" w:cs="Times New Roman"/>
        </w:rPr>
        <w:fldChar w:fldCharType="separate"/>
      </w:r>
      <w:r w:rsidR="00020614">
        <w:rPr>
          <w:rFonts w:ascii="Times New Roman" w:hAnsi="Times New Roman" w:cs="Times New Roman"/>
        </w:rPr>
        <w:t>[3]</w:t>
      </w:r>
      <w:r w:rsidR="0054741D">
        <w:rPr>
          <w:rFonts w:ascii="Times New Roman" w:hAnsi="Times New Roman" w:cs="Times New Roman"/>
        </w:rPr>
        <w:fldChar w:fldCharType="end"/>
      </w:r>
      <w:r w:rsidR="000A18C8">
        <w:rPr>
          <w:rFonts w:ascii="Times New Roman" w:hAnsi="Times New Roman" w:cs="Times New Roman"/>
        </w:rPr>
        <w:t xml:space="preserve"> and RAN1 Ad-Hoc meeting #1901</w:t>
      </w:r>
      <w:r w:rsidR="002D26AF">
        <w:rPr>
          <w:rFonts w:ascii="Times New Roman" w:hAnsi="Times New Roman" w:cs="Times New Roman"/>
        </w:rPr>
        <w:t xml:space="preserve"> </w:t>
      </w:r>
      <w:r w:rsidR="002D26AF">
        <w:rPr>
          <w:rFonts w:ascii="Times New Roman" w:hAnsi="Times New Roman" w:cs="Times New Roman"/>
        </w:rPr>
        <w:fldChar w:fldCharType="begin"/>
      </w:r>
      <w:r w:rsidR="002D26AF">
        <w:rPr>
          <w:rFonts w:ascii="Times New Roman" w:hAnsi="Times New Roman" w:cs="Times New Roman"/>
        </w:rPr>
        <w:instrText xml:space="preserve"> REF _Ref447846 \r \h </w:instrText>
      </w:r>
      <w:r w:rsidR="002D26AF">
        <w:rPr>
          <w:rFonts w:ascii="Times New Roman" w:hAnsi="Times New Roman" w:cs="Times New Roman"/>
        </w:rPr>
      </w:r>
      <w:r w:rsidR="002D26AF">
        <w:rPr>
          <w:rFonts w:ascii="Times New Roman" w:hAnsi="Times New Roman" w:cs="Times New Roman"/>
        </w:rPr>
        <w:fldChar w:fldCharType="separate"/>
      </w:r>
      <w:r w:rsidR="00020614">
        <w:rPr>
          <w:rFonts w:ascii="Times New Roman" w:hAnsi="Times New Roman" w:cs="Times New Roman"/>
        </w:rPr>
        <w:t>[4]</w:t>
      </w:r>
      <w:r w:rsidR="002D26AF">
        <w:rPr>
          <w:rFonts w:ascii="Times New Roman" w:hAnsi="Times New Roman" w:cs="Times New Roman"/>
        </w:rPr>
        <w:fldChar w:fldCharType="end"/>
      </w:r>
      <w:r>
        <w:rPr>
          <w:rFonts w:ascii="Times New Roman" w:hAnsi="Times New Roman" w:cs="Times New Roman"/>
        </w:rPr>
        <w:t>. Several agreements ha</w:t>
      </w:r>
      <w:r w:rsidR="0054741D">
        <w:rPr>
          <w:rFonts w:ascii="Times New Roman" w:hAnsi="Times New Roman" w:cs="Times New Roman"/>
        </w:rPr>
        <w:t xml:space="preserve">ve been made in RAN1 </w:t>
      </w:r>
      <w:r w:rsidR="000A18C8">
        <w:rPr>
          <w:rFonts w:ascii="Times New Roman" w:hAnsi="Times New Roman" w:cs="Times New Roman"/>
        </w:rPr>
        <w:t xml:space="preserve">Ad-Hoc </w:t>
      </w:r>
      <w:r w:rsidR="0054741D">
        <w:rPr>
          <w:rFonts w:ascii="Times New Roman" w:hAnsi="Times New Roman" w:cs="Times New Roman"/>
        </w:rPr>
        <w:t>meeting #</w:t>
      </w:r>
      <w:r w:rsidR="000A18C8">
        <w:rPr>
          <w:rFonts w:ascii="Times New Roman" w:hAnsi="Times New Roman" w:cs="Times New Roman"/>
        </w:rPr>
        <w:t>1901</w:t>
      </w:r>
      <w:r w:rsidR="002D26AF">
        <w:rPr>
          <w:rFonts w:ascii="Times New Roman" w:hAnsi="Times New Roman" w:cs="Times New Roman"/>
        </w:rPr>
        <w:t xml:space="preserve"> </w:t>
      </w:r>
      <w:r w:rsidR="002D26AF">
        <w:rPr>
          <w:rFonts w:ascii="Times New Roman" w:hAnsi="Times New Roman" w:cs="Times New Roman"/>
        </w:rPr>
        <w:fldChar w:fldCharType="begin"/>
      </w:r>
      <w:r w:rsidR="002D26AF">
        <w:rPr>
          <w:rFonts w:ascii="Times New Roman" w:hAnsi="Times New Roman" w:cs="Times New Roman"/>
        </w:rPr>
        <w:instrText xml:space="preserve"> REF _Ref447846 \r \h </w:instrText>
      </w:r>
      <w:r w:rsidR="002D26AF">
        <w:rPr>
          <w:rFonts w:ascii="Times New Roman" w:hAnsi="Times New Roman" w:cs="Times New Roman"/>
        </w:rPr>
      </w:r>
      <w:r w:rsidR="002D26AF">
        <w:rPr>
          <w:rFonts w:ascii="Times New Roman" w:hAnsi="Times New Roman" w:cs="Times New Roman"/>
        </w:rPr>
        <w:fldChar w:fldCharType="separate"/>
      </w:r>
      <w:r w:rsidR="00020614">
        <w:rPr>
          <w:rFonts w:ascii="Times New Roman" w:hAnsi="Times New Roman" w:cs="Times New Roman"/>
        </w:rPr>
        <w:t>[4]</w:t>
      </w:r>
      <w:r w:rsidR="002D26AF">
        <w:rPr>
          <w:rFonts w:ascii="Times New Roman" w:hAnsi="Times New Roman" w:cs="Times New Roman"/>
        </w:rPr>
        <w:fldChar w:fldCharType="end"/>
      </w:r>
      <w:r>
        <w:rPr>
          <w:rFonts w:ascii="Times New Roman" w:hAnsi="Times New Roman" w:cs="Times New Roman"/>
        </w:rPr>
        <w:t>:</w:t>
      </w:r>
    </w:p>
    <w:p w14:paraId="227BCF23" w14:textId="77777777" w:rsidR="000A18C8" w:rsidRPr="000A18C8" w:rsidRDefault="000A18C8" w:rsidP="000A18C8">
      <w:pPr>
        <w:spacing w:after="0"/>
        <w:rPr>
          <w:rFonts w:ascii="Times New Roman" w:hAnsi="Times New Roman" w:cs="Times New Roman"/>
          <w:szCs w:val="20"/>
          <w:lang w:eastAsia="x-none"/>
        </w:rPr>
      </w:pPr>
      <w:r w:rsidRPr="000A18C8">
        <w:rPr>
          <w:rFonts w:ascii="Times New Roman" w:hAnsi="Times New Roman" w:cs="Times New Roman"/>
          <w:szCs w:val="20"/>
          <w:highlight w:val="green"/>
          <w:lang w:eastAsia="x-none"/>
        </w:rPr>
        <w:t>Agreements</w:t>
      </w:r>
      <w:r w:rsidRPr="000A18C8">
        <w:rPr>
          <w:rFonts w:ascii="Times New Roman" w:hAnsi="Times New Roman" w:cs="Times New Roman"/>
          <w:szCs w:val="20"/>
          <w:lang w:eastAsia="x-none"/>
        </w:rPr>
        <w:t>:</w:t>
      </w:r>
    </w:p>
    <w:p w14:paraId="02C62977" w14:textId="77777777" w:rsidR="000A18C8" w:rsidRPr="000A18C8" w:rsidRDefault="000A18C8" w:rsidP="000A18C8">
      <w:pPr>
        <w:pStyle w:val="ListParagraph"/>
        <w:numPr>
          <w:ilvl w:val="0"/>
          <w:numId w:val="31"/>
        </w:numPr>
        <w:contextualSpacing/>
        <w:rPr>
          <w:rFonts w:ascii="Times New Roman" w:hAnsi="Times New Roman" w:cs="Times New Roman"/>
          <w:szCs w:val="20"/>
        </w:rPr>
      </w:pPr>
      <w:r w:rsidRPr="000A18C8">
        <w:rPr>
          <w:rFonts w:ascii="Times New Roman" w:hAnsi="Times New Roman" w:cs="Times New Roman"/>
          <w:szCs w:val="20"/>
        </w:rPr>
        <w:t xml:space="preserve">When NR Uu schedules NR SL mode 1, both type 1 and type 2 configured grants are supported for NR SL </w:t>
      </w:r>
    </w:p>
    <w:p w14:paraId="0731731B" w14:textId="77777777" w:rsidR="000A18C8" w:rsidRPr="000A18C8" w:rsidRDefault="000A18C8" w:rsidP="000A18C8">
      <w:pPr>
        <w:spacing w:after="0"/>
        <w:rPr>
          <w:rFonts w:ascii="Times New Roman" w:hAnsi="Times New Roman" w:cs="Times New Roman"/>
          <w:szCs w:val="20"/>
          <w:lang w:eastAsia="x-none"/>
        </w:rPr>
      </w:pPr>
      <w:r w:rsidRPr="000A18C8">
        <w:rPr>
          <w:rFonts w:ascii="Times New Roman" w:hAnsi="Times New Roman" w:cs="Times New Roman"/>
          <w:szCs w:val="20"/>
          <w:highlight w:val="green"/>
          <w:lang w:eastAsia="x-none"/>
        </w:rPr>
        <w:t>Agreements</w:t>
      </w:r>
      <w:r w:rsidRPr="000A18C8">
        <w:rPr>
          <w:rFonts w:ascii="Times New Roman" w:hAnsi="Times New Roman" w:cs="Times New Roman"/>
          <w:szCs w:val="20"/>
          <w:lang w:eastAsia="x-none"/>
        </w:rPr>
        <w:t>:</w:t>
      </w:r>
    </w:p>
    <w:p w14:paraId="0F19811F" w14:textId="77777777" w:rsidR="000A18C8" w:rsidRPr="000A18C8" w:rsidRDefault="000A18C8" w:rsidP="000A18C8">
      <w:pPr>
        <w:pStyle w:val="ListParagraph"/>
        <w:numPr>
          <w:ilvl w:val="0"/>
          <w:numId w:val="31"/>
        </w:numPr>
        <w:contextualSpacing/>
        <w:rPr>
          <w:rFonts w:ascii="Times New Roman" w:hAnsi="Times New Roman" w:cs="Times New Roman"/>
          <w:szCs w:val="20"/>
        </w:rPr>
      </w:pPr>
      <w:r w:rsidRPr="000A18C8">
        <w:rPr>
          <w:rFonts w:ascii="Times New Roman" w:hAnsi="Times New Roman" w:cs="Times New Roman"/>
          <w:szCs w:val="20"/>
        </w:rPr>
        <w:t xml:space="preserve">LTE Uu to schedule NR sidelink mode 1 is supported: </w:t>
      </w:r>
    </w:p>
    <w:p w14:paraId="607B301B" w14:textId="77777777" w:rsidR="000A18C8" w:rsidRPr="000A18C8" w:rsidRDefault="000A18C8" w:rsidP="000A18C8">
      <w:pPr>
        <w:pStyle w:val="ListParagraph"/>
        <w:numPr>
          <w:ilvl w:val="1"/>
          <w:numId w:val="31"/>
        </w:numPr>
        <w:contextualSpacing/>
        <w:rPr>
          <w:rFonts w:ascii="Times New Roman" w:hAnsi="Times New Roman" w:cs="Times New Roman"/>
          <w:szCs w:val="20"/>
        </w:rPr>
      </w:pPr>
      <w:r w:rsidRPr="000A18C8">
        <w:rPr>
          <w:rFonts w:ascii="Times New Roman" w:hAnsi="Times New Roman" w:cs="Times New Roman"/>
          <w:szCs w:val="20"/>
        </w:rPr>
        <w:t>The support is done based on type 1 configured grant with configuration restricted to time/frequency resources &amp; periodicity, with the condition that no additional function/procedure is to be introduced for LTE Uu</w:t>
      </w:r>
    </w:p>
    <w:p w14:paraId="70F1730E" w14:textId="77777777" w:rsidR="000A18C8" w:rsidRPr="000A18C8" w:rsidRDefault="000A18C8" w:rsidP="000A18C8">
      <w:pPr>
        <w:pStyle w:val="ListParagraph"/>
        <w:numPr>
          <w:ilvl w:val="1"/>
          <w:numId w:val="31"/>
        </w:numPr>
        <w:contextualSpacing/>
        <w:rPr>
          <w:rFonts w:ascii="Times New Roman" w:hAnsi="Times New Roman" w:cs="Times New Roman"/>
          <w:szCs w:val="20"/>
        </w:rPr>
      </w:pPr>
      <w:r w:rsidRPr="000A18C8">
        <w:rPr>
          <w:rFonts w:ascii="Times New Roman" w:hAnsi="Times New Roman" w:cs="Times New Roman"/>
          <w:szCs w:val="20"/>
        </w:rPr>
        <w:t>Both DCI based scheduling and type 2 configured grant scheduling are not supported for scheduling NR sidelink mode 1</w:t>
      </w:r>
    </w:p>
    <w:p w14:paraId="71CF044A" w14:textId="62B04EAA" w:rsidR="000A18C8" w:rsidRDefault="000A18C8" w:rsidP="000A18C8">
      <w:pPr>
        <w:pStyle w:val="ListParagraph"/>
        <w:numPr>
          <w:ilvl w:val="0"/>
          <w:numId w:val="31"/>
        </w:numPr>
        <w:contextualSpacing/>
        <w:rPr>
          <w:rFonts w:ascii="Times New Roman" w:hAnsi="Times New Roman" w:cs="Times New Roman"/>
          <w:szCs w:val="20"/>
        </w:rPr>
      </w:pPr>
      <w:r w:rsidRPr="000A18C8">
        <w:rPr>
          <w:rFonts w:ascii="Times New Roman" w:hAnsi="Times New Roman" w:cs="Times New Roman"/>
          <w:szCs w:val="20"/>
        </w:rPr>
        <w:t xml:space="preserve">Send an LS to RAN2 – Phillipe (HW), </w:t>
      </w:r>
      <w:hyperlink r:id="rId10" w:history="1">
        <w:r w:rsidRPr="00B540A4">
          <w:rPr>
            <w:rFonts w:ascii="Times New Roman" w:hAnsi="Times New Roman" w:cs="Times New Roman"/>
            <w:szCs w:val="20"/>
          </w:rPr>
          <w:t>R1-1901410</w:t>
        </w:r>
      </w:hyperlink>
      <w:r w:rsidRPr="00020614">
        <w:rPr>
          <w:rFonts w:ascii="Times New Roman" w:hAnsi="Times New Roman" w:cs="Times New Roman"/>
          <w:szCs w:val="20"/>
        </w:rPr>
        <w:t>,</w:t>
      </w:r>
      <w:r w:rsidRPr="00B540A4">
        <w:rPr>
          <w:rFonts w:ascii="Times New Roman" w:hAnsi="Times New Roman" w:cs="Times New Roman"/>
          <w:szCs w:val="20"/>
        </w:rPr>
        <w:t xml:space="preserve"> </w:t>
      </w:r>
      <w:r w:rsidRPr="000A18C8">
        <w:rPr>
          <w:rFonts w:ascii="Times New Roman" w:hAnsi="Times New Roman" w:cs="Times New Roman"/>
          <w:szCs w:val="20"/>
        </w:rPr>
        <w:t xml:space="preserve">which is approved with the final LS in </w:t>
      </w:r>
      <w:hyperlink r:id="rId11" w:history="1">
        <w:r w:rsidRPr="00B540A4">
          <w:rPr>
            <w:rFonts w:ascii="Times New Roman" w:hAnsi="Times New Roman" w:cs="Times New Roman"/>
            <w:szCs w:val="20"/>
          </w:rPr>
          <w:t>R1-1901445</w:t>
        </w:r>
      </w:hyperlink>
    </w:p>
    <w:p w14:paraId="0B75591F" w14:textId="77777777" w:rsidR="000A18C8" w:rsidRPr="000A18C8" w:rsidRDefault="000A18C8" w:rsidP="000A18C8">
      <w:pPr>
        <w:pStyle w:val="ListParagraph"/>
        <w:contextualSpacing/>
        <w:rPr>
          <w:rFonts w:ascii="Times New Roman" w:hAnsi="Times New Roman" w:cs="Times New Roman"/>
          <w:szCs w:val="20"/>
        </w:rPr>
      </w:pPr>
    </w:p>
    <w:p w14:paraId="42A6DE10" w14:textId="52B1609C" w:rsidR="00922BFE" w:rsidRPr="00FE55A8" w:rsidRDefault="00922BFE" w:rsidP="000A5764">
      <w:pPr>
        <w:jc w:val="both"/>
        <w:rPr>
          <w:rFonts w:ascii="Times New Roman" w:hAnsi="Times New Roman" w:cs="Times New Roman"/>
        </w:rPr>
      </w:pPr>
      <w:r w:rsidRPr="00FE55A8">
        <w:rPr>
          <w:rFonts w:ascii="Times New Roman" w:hAnsi="Times New Roman" w:cs="Times New Roman"/>
        </w:rPr>
        <w:t xml:space="preserve">In this contribution, we </w:t>
      </w:r>
      <w:r w:rsidR="002B77D8">
        <w:rPr>
          <w:rFonts w:ascii="Times New Roman" w:hAnsi="Times New Roman" w:cs="Times New Roman"/>
        </w:rPr>
        <w:t>discuss the aspects</w:t>
      </w:r>
      <w:r w:rsidR="00A869D9">
        <w:rPr>
          <w:rFonts w:ascii="Times New Roman" w:hAnsi="Times New Roman" w:cs="Times New Roman"/>
        </w:rPr>
        <w:t xml:space="preserve"> related to </w:t>
      </w:r>
      <w:r w:rsidR="00442CFD">
        <w:rPr>
          <w:rFonts w:ascii="Times New Roman" w:hAnsi="Times New Roman" w:cs="Times New Roman"/>
        </w:rPr>
        <w:t>Uu</w:t>
      </w:r>
      <w:r w:rsidR="00BA55FB">
        <w:rPr>
          <w:rFonts w:ascii="Times New Roman" w:hAnsi="Times New Roman" w:cs="Times New Roman"/>
        </w:rPr>
        <w:t>-based sidelink resource allocation and configuration</w:t>
      </w:r>
      <w:r w:rsidR="00442CFD">
        <w:rPr>
          <w:rFonts w:ascii="Times New Roman" w:hAnsi="Times New Roman" w:cs="Times New Roman"/>
        </w:rPr>
        <w:t>.</w:t>
      </w:r>
    </w:p>
    <w:p w14:paraId="2BFAE0B2" w14:textId="163CD118" w:rsidR="004F0A81" w:rsidRDefault="000A5764" w:rsidP="004F0A81">
      <w:pPr>
        <w:pStyle w:val="Heading1"/>
        <w:pBdr>
          <w:top w:val="single" w:sz="12" w:space="5" w:color="auto"/>
        </w:pBdr>
        <w:spacing w:after="120"/>
        <w:rPr>
          <w:rFonts w:ascii="Times New Roman" w:hAnsi="Times New Roman"/>
          <w:b/>
          <w:sz w:val="32"/>
          <w:szCs w:val="32"/>
        </w:rPr>
      </w:pPr>
      <w:r w:rsidRPr="000A5764">
        <w:rPr>
          <w:rFonts w:ascii="Times New Roman" w:hAnsi="Times New Roman"/>
          <w:b/>
          <w:sz w:val="32"/>
          <w:szCs w:val="32"/>
        </w:rPr>
        <w:t>Discussion</w:t>
      </w:r>
    </w:p>
    <w:p w14:paraId="362E34B3" w14:textId="270360A8" w:rsidR="00262298" w:rsidRPr="0070413E" w:rsidRDefault="00EB489A" w:rsidP="0070413E">
      <w:pPr>
        <w:pStyle w:val="Heading2"/>
        <w:ind w:left="720" w:hanging="720"/>
        <w:rPr>
          <w:rFonts w:ascii="Times New Roman" w:hAnsi="Times New Roman"/>
          <w:sz w:val="28"/>
        </w:rPr>
      </w:pPr>
      <w:bookmarkStart w:id="2" w:name="_Hlk534382256"/>
      <w:r>
        <w:rPr>
          <w:rFonts w:ascii="Times New Roman" w:hAnsi="Times New Roman"/>
          <w:sz w:val="28"/>
        </w:rPr>
        <w:t xml:space="preserve">NR </w:t>
      </w:r>
      <w:r w:rsidR="004C3D58">
        <w:rPr>
          <w:rFonts w:ascii="Times New Roman" w:hAnsi="Times New Roman"/>
          <w:sz w:val="28"/>
        </w:rPr>
        <w:t xml:space="preserve">Uu </w:t>
      </w:r>
      <w:r w:rsidR="00E65B55">
        <w:rPr>
          <w:rFonts w:ascii="Times New Roman" w:hAnsi="Times New Roman"/>
          <w:sz w:val="28"/>
        </w:rPr>
        <w:t xml:space="preserve">to control NR </w:t>
      </w:r>
      <w:r>
        <w:rPr>
          <w:rFonts w:ascii="Times New Roman" w:hAnsi="Times New Roman"/>
          <w:sz w:val="28"/>
        </w:rPr>
        <w:t>sidelink</w:t>
      </w:r>
      <w:r w:rsidR="00E37CD6" w:rsidRPr="0070413E">
        <w:rPr>
          <w:rFonts w:ascii="Times New Roman" w:hAnsi="Times New Roman"/>
        </w:rPr>
        <w:t xml:space="preserve"> </w:t>
      </w:r>
    </w:p>
    <w:bookmarkEnd w:id="2"/>
    <w:p w14:paraId="1C35984D" w14:textId="06C4C5B5" w:rsidR="00BF6A16" w:rsidRDefault="00BF6A16" w:rsidP="00E37CD6">
      <w:pPr>
        <w:jc w:val="both"/>
        <w:rPr>
          <w:rFonts w:ascii="Times New Roman" w:hAnsi="Times New Roman" w:cs="Times New Roman"/>
        </w:rPr>
      </w:pPr>
      <w:r>
        <w:rPr>
          <w:rFonts w:ascii="Times New Roman" w:hAnsi="Times New Roman" w:cs="Times New Roman"/>
        </w:rPr>
        <w:t>T</w:t>
      </w:r>
      <w:r w:rsidR="00EF0FF5">
        <w:rPr>
          <w:rFonts w:ascii="Times New Roman" w:hAnsi="Times New Roman" w:cs="Times New Roman"/>
        </w:rPr>
        <w:t xml:space="preserve">he </w:t>
      </w:r>
      <w:r w:rsidR="007660CB">
        <w:rPr>
          <w:rFonts w:ascii="Times New Roman" w:hAnsi="Times New Roman" w:cs="Times New Roman"/>
        </w:rPr>
        <w:t xml:space="preserve">NR </w:t>
      </w:r>
      <w:r w:rsidR="00EF0FF5">
        <w:rPr>
          <w:rFonts w:ascii="Times New Roman" w:hAnsi="Times New Roman" w:cs="Times New Roman"/>
        </w:rPr>
        <w:t xml:space="preserve">Uu interface </w:t>
      </w:r>
      <w:r w:rsidR="00977455">
        <w:rPr>
          <w:rFonts w:ascii="Times New Roman" w:hAnsi="Times New Roman" w:cs="Times New Roman"/>
        </w:rPr>
        <w:t>can be</w:t>
      </w:r>
      <w:r w:rsidR="00EF0FF5">
        <w:rPr>
          <w:rFonts w:ascii="Times New Roman" w:hAnsi="Times New Roman" w:cs="Times New Roman"/>
        </w:rPr>
        <w:t xml:space="preserve"> us</w:t>
      </w:r>
      <w:r w:rsidR="00A62A61">
        <w:rPr>
          <w:rFonts w:ascii="Times New Roman" w:hAnsi="Times New Roman" w:cs="Times New Roman"/>
        </w:rPr>
        <w:t xml:space="preserve">ed </w:t>
      </w:r>
      <w:r w:rsidR="006B7940">
        <w:rPr>
          <w:rFonts w:ascii="Times New Roman" w:hAnsi="Times New Roman" w:cs="Times New Roman"/>
        </w:rPr>
        <w:t>to configure the</w:t>
      </w:r>
      <w:r w:rsidR="00977455">
        <w:rPr>
          <w:rFonts w:ascii="Times New Roman" w:hAnsi="Times New Roman" w:cs="Times New Roman"/>
        </w:rPr>
        <w:t xml:space="preserve"> NR </w:t>
      </w:r>
      <w:r>
        <w:rPr>
          <w:rFonts w:ascii="Times New Roman" w:hAnsi="Times New Roman" w:cs="Times New Roman"/>
        </w:rPr>
        <w:t xml:space="preserve">V2X </w:t>
      </w:r>
      <w:r w:rsidR="00977455">
        <w:rPr>
          <w:rFonts w:ascii="Times New Roman" w:hAnsi="Times New Roman" w:cs="Times New Roman"/>
        </w:rPr>
        <w:t xml:space="preserve">sidelink. Like LTE V2X, common configurations could be via SIB and dedicated configurations could be via </w:t>
      </w:r>
      <w:r w:rsidR="00551861">
        <w:rPr>
          <w:rFonts w:ascii="Times New Roman" w:hAnsi="Times New Roman" w:cs="Times New Roman"/>
        </w:rPr>
        <w:t xml:space="preserve">RRC </w:t>
      </w:r>
      <w:r>
        <w:rPr>
          <w:rFonts w:ascii="Times New Roman" w:hAnsi="Times New Roman" w:cs="Times New Roman"/>
        </w:rPr>
        <w:t>messages</w:t>
      </w:r>
      <w:r w:rsidR="00C2567C">
        <w:rPr>
          <w:rFonts w:ascii="Times New Roman" w:hAnsi="Times New Roman" w:cs="Times New Roman"/>
        </w:rPr>
        <w:t xml:space="preserve"> in NR V2X</w:t>
      </w:r>
      <w:r w:rsidR="00551861">
        <w:rPr>
          <w:rFonts w:ascii="Times New Roman" w:hAnsi="Times New Roman" w:cs="Times New Roman"/>
        </w:rPr>
        <w:t xml:space="preserve">. </w:t>
      </w:r>
      <w:r w:rsidR="004C3D58">
        <w:rPr>
          <w:rFonts w:ascii="Times New Roman" w:hAnsi="Times New Roman" w:cs="Times New Roman"/>
        </w:rPr>
        <w:t xml:space="preserve">The NR Uu based configuration should be developed to support new features in NR V2X sidelink. </w:t>
      </w:r>
      <w:r>
        <w:rPr>
          <w:rFonts w:ascii="Times New Roman" w:hAnsi="Times New Roman" w:cs="Times New Roman"/>
        </w:rPr>
        <w:t xml:space="preserve">It was agreed in RAN1 meeting #95 </w:t>
      </w:r>
      <w:r>
        <w:rPr>
          <w:rFonts w:ascii="Times New Roman" w:hAnsi="Times New Roman" w:cs="Times New Roman"/>
        </w:rPr>
        <w:fldChar w:fldCharType="begin"/>
      </w:r>
      <w:r>
        <w:rPr>
          <w:rFonts w:ascii="Times New Roman" w:hAnsi="Times New Roman" w:cs="Times New Roman"/>
        </w:rPr>
        <w:instrText xml:space="preserve"> REF _Ref534200868 \r \h </w:instrText>
      </w:r>
      <w:r>
        <w:rPr>
          <w:rFonts w:ascii="Times New Roman" w:hAnsi="Times New Roman" w:cs="Times New Roman"/>
        </w:rPr>
      </w:r>
      <w:r>
        <w:rPr>
          <w:rFonts w:ascii="Times New Roman" w:hAnsi="Times New Roman" w:cs="Times New Roman"/>
        </w:rPr>
        <w:fldChar w:fldCharType="separate"/>
      </w:r>
      <w:r w:rsidR="00020614">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t xml:space="preserve"> that BWP is defined for NR side</w:t>
      </w:r>
      <w:r w:rsidR="003E3E61">
        <w:rPr>
          <w:rFonts w:ascii="Times New Roman" w:hAnsi="Times New Roman" w:cs="Times New Roman"/>
        </w:rPr>
        <w:t>link; t</w:t>
      </w:r>
      <w:r>
        <w:rPr>
          <w:rFonts w:ascii="Times New Roman" w:hAnsi="Times New Roman" w:cs="Times New Roman"/>
        </w:rPr>
        <w:t>he same sidelink BWP is used fo</w:t>
      </w:r>
      <w:r w:rsidR="003E3E61">
        <w:rPr>
          <w:rFonts w:ascii="Times New Roman" w:hAnsi="Times New Roman" w:cs="Times New Roman"/>
        </w:rPr>
        <w:t>r both transmitter and receiver;</w:t>
      </w:r>
      <w:r>
        <w:rPr>
          <w:rFonts w:ascii="Times New Roman" w:hAnsi="Times New Roman" w:cs="Times New Roman"/>
        </w:rPr>
        <w:t xml:space="preserve"> each resource pool is (pre)c</w:t>
      </w:r>
      <w:r w:rsidR="003E3E61">
        <w:rPr>
          <w:rFonts w:ascii="Times New Roman" w:hAnsi="Times New Roman" w:cs="Times New Roman"/>
        </w:rPr>
        <w:t>onfigured within a sidelink BWP; o</w:t>
      </w:r>
      <w:r>
        <w:rPr>
          <w:rFonts w:ascii="Times New Roman" w:hAnsi="Times New Roman" w:cs="Times New Roman"/>
        </w:rPr>
        <w:t xml:space="preserve">nly one sidelink BWP is active in a carrier and numerology is a part of sidelink BWP configuration. </w:t>
      </w:r>
      <w:r w:rsidR="00B32C42">
        <w:rPr>
          <w:rFonts w:ascii="Times New Roman" w:hAnsi="Times New Roman" w:cs="Times New Roman"/>
        </w:rPr>
        <w:t>S</w:t>
      </w:r>
      <w:r w:rsidR="004C3D58">
        <w:rPr>
          <w:rFonts w:ascii="Times New Roman" w:hAnsi="Times New Roman" w:cs="Times New Roman"/>
        </w:rPr>
        <w:t xml:space="preserve">idelink BWP </w:t>
      </w:r>
      <w:r w:rsidR="00B32C42">
        <w:rPr>
          <w:rFonts w:ascii="Times New Roman" w:hAnsi="Times New Roman" w:cs="Times New Roman"/>
        </w:rPr>
        <w:t xml:space="preserve">configurations </w:t>
      </w:r>
      <w:r w:rsidR="004C3D58">
        <w:rPr>
          <w:rFonts w:ascii="Times New Roman" w:hAnsi="Times New Roman" w:cs="Times New Roman"/>
        </w:rPr>
        <w:t xml:space="preserve">should be developed. </w:t>
      </w:r>
    </w:p>
    <w:p w14:paraId="4B3CE8BD" w14:textId="74050D47" w:rsidR="00AC49AC" w:rsidRDefault="00AC49AC" w:rsidP="00E37CD6">
      <w:pPr>
        <w:jc w:val="both"/>
        <w:rPr>
          <w:rFonts w:ascii="Times New Roman" w:hAnsi="Times New Roman" w:cs="Times New Roman"/>
        </w:rPr>
      </w:pPr>
      <w:r>
        <w:rPr>
          <w:rFonts w:ascii="Times New Roman" w:hAnsi="Times New Roman" w:cs="Times New Roman"/>
        </w:rPr>
        <w:t>The dynamic, type 1 and type 2 configured grant resource allocation for mode 1 UE sidelink transmissions are supported</w:t>
      </w:r>
      <w:r w:rsidR="00F74601">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REF _Ref534200868 \r \h </w:instrText>
      </w:r>
      <w:r>
        <w:rPr>
          <w:rFonts w:ascii="Times New Roman" w:hAnsi="Times New Roman" w:cs="Times New Roman"/>
        </w:rPr>
      </w:r>
      <w:r>
        <w:rPr>
          <w:rFonts w:ascii="Times New Roman" w:hAnsi="Times New Roman" w:cs="Times New Roman"/>
        </w:rPr>
        <w:fldChar w:fldCharType="separate"/>
      </w:r>
      <w:r w:rsidR="00020614">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REF _Ref447846 \r \h </w:instrText>
      </w:r>
      <w:r>
        <w:rPr>
          <w:rFonts w:ascii="Times New Roman" w:hAnsi="Times New Roman" w:cs="Times New Roman"/>
        </w:rPr>
      </w:r>
      <w:r>
        <w:rPr>
          <w:rFonts w:ascii="Times New Roman" w:hAnsi="Times New Roman" w:cs="Times New Roman"/>
        </w:rPr>
        <w:fldChar w:fldCharType="separate"/>
      </w:r>
      <w:r w:rsidR="00020614">
        <w:rPr>
          <w:rFonts w:ascii="Times New Roman" w:hAnsi="Times New Roman" w:cs="Times New Roman"/>
        </w:rPr>
        <w:t>[4]</w:t>
      </w:r>
      <w:r>
        <w:rPr>
          <w:rFonts w:ascii="Times New Roman" w:hAnsi="Times New Roman" w:cs="Times New Roman"/>
        </w:rPr>
        <w:fldChar w:fldCharType="end"/>
      </w:r>
      <w:r>
        <w:rPr>
          <w:rFonts w:ascii="Times New Roman" w:hAnsi="Times New Roman" w:cs="Times New Roman"/>
        </w:rPr>
        <w:t xml:space="preserve">. </w:t>
      </w:r>
      <w:r w:rsidR="00F74601">
        <w:rPr>
          <w:rFonts w:ascii="Times New Roman" w:hAnsi="Times New Roman" w:cs="Times New Roman"/>
        </w:rPr>
        <w:t xml:space="preserve">A gNB can schedule a mode 1 UE </w:t>
      </w:r>
      <w:r>
        <w:rPr>
          <w:rFonts w:ascii="Times New Roman" w:hAnsi="Times New Roman" w:cs="Times New Roman"/>
        </w:rPr>
        <w:t xml:space="preserve">sidelink </w:t>
      </w:r>
      <w:r w:rsidR="00293B26">
        <w:rPr>
          <w:rFonts w:ascii="Times New Roman" w:hAnsi="Times New Roman" w:cs="Times New Roman"/>
        </w:rPr>
        <w:t xml:space="preserve">transmissions </w:t>
      </w:r>
      <w:r w:rsidR="00F74601">
        <w:rPr>
          <w:rFonts w:ascii="Times New Roman" w:hAnsi="Times New Roman" w:cs="Times New Roman"/>
        </w:rPr>
        <w:t>with</w:t>
      </w:r>
      <w:r>
        <w:rPr>
          <w:rFonts w:ascii="Times New Roman" w:hAnsi="Times New Roman" w:cs="Times New Roman"/>
        </w:rPr>
        <w:t xml:space="preserve"> dynamic </w:t>
      </w:r>
      <w:r w:rsidR="00293B26">
        <w:rPr>
          <w:rFonts w:ascii="Times New Roman" w:hAnsi="Times New Roman" w:cs="Times New Roman"/>
        </w:rPr>
        <w:t>or</w:t>
      </w:r>
      <w:r>
        <w:rPr>
          <w:rFonts w:ascii="Times New Roman" w:hAnsi="Times New Roman" w:cs="Times New Roman"/>
        </w:rPr>
        <w:t xml:space="preserve"> type 2 configured grant resource allocation,</w:t>
      </w:r>
      <w:r w:rsidR="00F74601">
        <w:rPr>
          <w:rFonts w:ascii="Times New Roman" w:hAnsi="Times New Roman" w:cs="Times New Roman"/>
        </w:rPr>
        <w:t xml:space="preserve"> via new</w:t>
      </w:r>
      <w:r w:rsidR="00293B26">
        <w:rPr>
          <w:rFonts w:ascii="Times New Roman" w:hAnsi="Times New Roman" w:cs="Times New Roman"/>
        </w:rPr>
        <w:t xml:space="preserve"> NR</w:t>
      </w:r>
      <w:r w:rsidR="00F74601">
        <w:rPr>
          <w:rFonts w:ascii="Times New Roman" w:hAnsi="Times New Roman" w:cs="Times New Roman"/>
        </w:rPr>
        <w:t xml:space="preserve"> DCI format(s). Hence, new</w:t>
      </w:r>
      <w:r w:rsidR="00293B26">
        <w:rPr>
          <w:rFonts w:ascii="Times New Roman" w:hAnsi="Times New Roman" w:cs="Times New Roman"/>
        </w:rPr>
        <w:t xml:space="preserve"> NR</w:t>
      </w:r>
      <w:r w:rsidR="00F74601">
        <w:rPr>
          <w:rFonts w:ascii="Times New Roman" w:hAnsi="Times New Roman" w:cs="Times New Roman"/>
        </w:rPr>
        <w:t xml:space="preserve"> DCI format(s) should be designed for </w:t>
      </w:r>
      <w:r w:rsidR="00B540A4">
        <w:rPr>
          <w:rFonts w:ascii="Times New Roman" w:hAnsi="Times New Roman" w:cs="Times New Roman"/>
        </w:rPr>
        <w:t xml:space="preserve">scheduling </w:t>
      </w:r>
      <w:r w:rsidR="00F74601">
        <w:rPr>
          <w:rFonts w:ascii="Times New Roman" w:hAnsi="Times New Roman" w:cs="Times New Roman"/>
        </w:rPr>
        <w:t>mode 1 UE s</w:t>
      </w:r>
      <w:r w:rsidR="00B540A4">
        <w:rPr>
          <w:rFonts w:ascii="Times New Roman" w:hAnsi="Times New Roman" w:cs="Times New Roman"/>
        </w:rPr>
        <w:t xml:space="preserve">idelink transmissions. </w:t>
      </w:r>
    </w:p>
    <w:p w14:paraId="51FF4B36" w14:textId="14A318F3" w:rsidR="00F74601" w:rsidRDefault="00AC49AC" w:rsidP="00E37CD6">
      <w:pPr>
        <w:jc w:val="both"/>
        <w:rPr>
          <w:rFonts w:ascii="Times New Roman" w:hAnsi="Times New Roman" w:cs="Times New Roman"/>
        </w:rPr>
      </w:pPr>
      <w:r>
        <w:rPr>
          <w:rFonts w:ascii="Times New Roman" w:hAnsi="Times New Roman" w:cs="Times New Roman"/>
          <w:b/>
          <w:i/>
          <w:u w:val="single"/>
        </w:rPr>
        <w:t>Proposal 1</w:t>
      </w:r>
      <w:r w:rsidRPr="00216540">
        <w:rPr>
          <w:rFonts w:ascii="Times New Roman" w:hAnsi="Times New Roman" w:cs="Times New Roman"/>
          <w:b/>
          <w:i/>
          <w:u w:val="single"/>
        </w:rPr>
        <w:t>:</w:t>
      </w:r>
      <w:r>
        <w:rPr>
          <w:rFonts w:ascii="Times New Roman" w:hAnsi="Times New Roman" w:cs="Times New Roman"/>
          <w:i/>
        </w:rPr>
        <w:t xml:space="preserve"> </w:t>
      </w:r>
      <w:r w:rsidR="00F74601">
        <w:rPr>
          <w:rFonts w:ascii="Times New Roman" w:hAnsi="Times New Roman" w:cs="Times New Roman"/>
          <w:i/>
        </w:rPr>
        <w:t>NR Uu interface supports new DCI format(s) to schedule (including both dynamic scheduling and type 2 configured grant scheduling) mode 1 UEs in NR sidelink.</w:t>
      </w:r>
    </w:p>
    <w:p w14:paraId="00DF1572" w14:textId="1D9F764E" w:rsidR="00384AF1" w:rsidRDefault="00D70025" w:rsidP="00E37CD6">
      <w:pPr>
        <w:jc w:val="both"/>
        <w:rPr>
          <w:rFonts w:ascii="Times New Roman" w:hAnsi="Times New Roman" w:cs="Times New Roman"/>
        </w:rPr>
      </w:pPr>
      <w:r>
        <w:rPr>
          <w:rFonts w:ascii="Times New Roman" w:hAnsi="Times New Roman" w:cs="Times New Roman"/>
        </w:rPr>
        <w:lastRenderedPageBreak/>
        <w:t xml:space="preserve">Unlike LTE </w:t>
      </w:r>
      <w:r w:rsidR="00C2567C">
        <w:rPr>
          <w:rFonts w:ascii="Times New Roman" w:hAnsi="Times New Roman" w:cs="Times New Roman"/>
        </w:rPr>
        <w:t xml:space="preserve">V2X </w:t>
      </w:r>
      <w:r>
        <w:rPr>
          <w:rFonts w:ascii="Times New Roman" w:hAnsi="Times New Roman" w:cs="Times New Roman"/>
        </w:rPr>
        <w:t xml:space="preserve">sidelink which only supports broadcast transmissions, NR </w:t>
      </w:r>
      <w:r w:rsidR="00C2567C">
        <w:rPr>
          <w:rFonts w:ascii="Times New Roman" w:hAnsi="Times New Roman" w:cs="Times New Roman"/>
        </w:rPr>
        <w:t xml:space="preserve">V2X </w:t>
      </w:r>
      <w:r>
        <w:rPr>
          <w:rFonts w:ascii="Times New Roman" w:hAnsi="Times New Roman" w:cs="Times New Roman"/>
        </w:rPr>
        <w:t xml:space="preserve">sidelink </w:t>
      </w:r>
      <w:r w:rsidR="00EF3B00">
        <w:rPr>
          <w:rFonts w:ascii="Times New Roman" w:hAnsi="Times New Roman" w:cs="Times New Roman"/>
        </w:rPr>
        <w:t xml:space="preserve">also </w:t>
      </w:r>
      <w:r>
        <w:rPr>
          <w:rFonts w:ascii="Times New Roman" w:hAnsi="Times New Roman" w:cs="Times New Roman"/>
        </w:rPr>
        <w:t xml:space="preserve">supports </w:t>
      </w:r>
      <w:r w:rsidR="00134259">
        <w:rPr>
          <w:rFonts w:ascii="Times New Roman" w:hAnsi="Times New Roman" w:cs="Times New Roman"/>
        </w:rPr>
        <w:t>groupcast</w:t>
      </w:r>
      <w:r>
        <w:rPr>
          <w:rFonts w:ascii="Times New Roman" w:hAnsi="Times New Roman" w:cs="Times New Roman"/>
        </w:rPr>
        <w:t xml:space="preserve"> and unicast transmissions. For unicast and </w:t>
      </w:r>
      <w:r w:rsidR="00134259">
        <w:rPr>
          <w:rFonts w:ascii="Times New Roman" w:hAnsi="Times New Roman" w:cs="Times New Roman"/>
        </w:rPr>
        <w:t>groupcast</w:t>
      </w:r>
      <w:r>
        <w:rPr>
          <w:rFonts w:ascii="Times New Roman" w:hAnsi="Times New Roman" w:cs="Times New Roman"/>
        </w:rPr>
        <w:t xml:space="preserve"> sidelink transmissions, HARQ feedback </w:t>
      </w:r>
      <w:r w:rsidR="0094555B">
        <w:rPr>
          <w:rFonts w:ascii="Times New Roman" w:hAnsi="Times New Roman" w:cs="Times New Roman"/>
        </w:rPr>
        <w:t xml:space="preserve">is supported </w:t>
      </w:r>
      <w:r w:rsidR="0094555B">
        <w:rPr>
          <w:rFonts w:ascii="Times New Roman" w:hAnsi="Times New Roman" w:cs="Times New Roman"/>
        </w:rPr>
        <w:fldChar w:fldCharType="begin"/>
      </w:r>
      <w:r w:rsidR="0094555B">
        <w:rPr>
          <w:rFonts w:ascii="Times New Roman" w:hAnsi="Times New Roman" w:cs="Times New Roman"/>
        </w:rPr>
        <w:instrText xml:space="preserve"> REF _Ref528661945 \r \h </w:instrText>
      </w:r>
      <w:r w:rsidR="0094555B">
        <w:rPr>
          <w:rFonts w:ascii="Times New Roman" w:hAnsi="Times New Roman" w:cs="Times New Roman"/>
        </w:rPr>
      </w:r>
      <w:r w:rsidR="0094555B">
        <w:rPr>
          <w:rFonts w:ascii="Times New Roman" w:hAnsi="Times New Roman" w:cs="Times New Roman"/>
        </w:rPr>
        <w:fldChar w:fldCharType="separate"/>
      </w:r>
      <w:r w:rsidR="004A0D1B">
        <w:rPr>
          <w:rFonts w:ascii="Times New Roman" w:hAnsi="Times New Roman" w:cs="Times New Roman"/>
        </w:rPr>
        <w:t>[2]</w:t>
      </w:r>
      <w:r w:rsidR="0094555B">
        <w:rPr>
          <w:rFonts w:ascii="Times New Roman" w:hAnsi="Times New Roman" w:cs="Times New Roman"/>
        </w:rPr>
        <w:fldChar w:fldCharType="end"/>
      </w:r>
      <w:r w:rsidR="0094555B">
        <w:rPr>
          <w:rFonts w:ascii="Times New Roman" w:hAnsi="Times New Roman" w:cs="Times New Roman"/>
        </w:rPr>
        <w:t xml:space="preserve"> </w:t>
      </w:r>
      <w:r>
        <w:rPr>
          <w:rFonts w:ascii="Times New Roman" w:hAnsi="Times New Roman" w:cs="Times New Roman"/>
        </w:rPr>
        <w:t xml:space="preserve">to ensure the reliable delivery of sidelink data. </w:t>
      </w:r>
      <w:r w:rsidR="00165C7A">
        <w:rPr>
          <w:rFonts w:ascii="Times New Roman" w:hAnsi="Times New Roman" w:cs="Times New Roman"/>
        </w:rPr>
        <w:t>Other feedback information may also be needed for link adaptation</w:t>
      </w:r>
      <w:r w:rsidR="0094555B">
        <w:rPr>
          <w:rFonts w:ascii="Times New Roman" w:hAnsi="Times New Roman" w:cs="Times New Roman"/>
        </w:rPr>
        <w:t xml:space="preserve"> or closed-loop MIMO operations</w:t>
      </w:r>
      <w:r w:rsidR="00165C7A">
        <w:rPr>
          <w:rFonts w:ascii="Times New Roman" w:hAnsi="Times New Roman" w:cs="Times New Roman"/>
        </w:rPr>
        <w:t xml:space="preserve"> (</w:t>
      </w:r>
      <w:proofErr w:type="spellStart"/>
      <w:r w:rsidR="00165C7A">
        <w:rPr>
          <w:rFonts w:ascii="Times New Roman" w:hAnsi="Times New Roman" w:cs="Times New Roman"/>
        </w:rPr>
        <w:t>cf</w:t>
      </w:r>
      <w:proofErr w:type="spellEnd"/>
      <w:r w:rsidR="007907C1">
        <w:rPr>
          <w:rFonts w:ascii="Times New Roman" w:hAnsi="Times New Roman" w:cs="Times New Roman"/>
        </w:rPr>
        <w:t xml:space="preserve"> </w:t>
      </w:r>
      <w:r w:rsidR="0094555B">
        <w:rPr>
          <w:rFonts w:ascii="Times New Roman" w:hAnsi="Times New Roman" w:cs="Times New Roman"/>
        </w:rPr>
        <w:fldChar w:fldCharType="begin"/>
      </w:r>
      <w:r w:rsidR="0094555B">
        <w:rPr>
          <w:rFonts w:ascii="Times New Roman" w:hAnsi="Times New Roman" w:cs="Times New Roman"/>
        </w:rPr>
        <w:instrText xml:space="preserve"> REF _Ref528664870 \r \h </w:instrText>
      </w:r>
      <w:r w:rsidR="0094555B">
        <w:rPr>
          <w:rFonts w:ascii="Times New Roman" w:hAnsi="Times New Roman" w:cs="Times New Roman"/>
        </w:rPr>
      </w:r>
      <w:r w:rsidR="0094555B">
        <w:rPr>
          <w:rFonts w:ascii="Times New Roman" w:hAnsi="Times New Roman" w:cs="Times New Roman"/>
        </w:rPr>
        <w:fldChar w:fldCharType="separate"/>
      </w:r>
      <w:r w:rsidR="004A0D1B">
        <w:rPr>
          <w:rFonts w:ascii="Times New Roman" w:hAnsi="Times New Roman" w:cs="Times New Roman"/>
        </w:rPr>
        <w:t>[5]</w:t>
      </w:r>
      <w:r w:rsidR="0094555B">
        <w:rPr>
          <w:rFonts w:ascii="Times New Roman" w:hAnsi="Times New Roman" w:cs="Times New Roman"/>
        </w:rPr>
        <w:fldChar w:fldCharType="end"/>
      </w:r>
      <w:r w:rsidR="00165C7A">
        <w:rPr>
          <w:rFonts w:ascii="Times New Roman" w:hAnsi="Times New Roman" w:cs="Times New Roman"/>
        </w:rPr>
        <w:t xml:space="preserve">). </w:t>
      </w:r>
      <w:r>
        <w:rPr>
          <w:rFonts w:ascii="Times New Roman" w:hAnsi="Times New Roman" w:cs="Times New Roman"/>
        </w:rPr>
        <w:t xml:space="preserve">One possible way </w:t>
      </w:r>
      <w:r w:rsidR="00451CE8">
        <w:rPr>
          <w:rFonts w:ascii="Times New Roman" w:hAnsi="Times New Roman" w:cs="Times New Roman"/>
        </w:rPr>
        <w:t>to accomplish this is to have</w:t>
      </w:r>
      <w:r>
        <w:rPr>
          <w:rFonts w:ascii="Times New Roman" w:hAnsi="Times New Roman" w:cs="Times New Roman"/>
        </w:rPr>
        <w:t xml:space="preserve"> the </w:t>
      </w:r>
      <w:r w:rsidR="00451CE8">
        <w:rPr>
          <w:rFonts w:ascii="Times New Roman" w:hAnsi="Times New Roman" w:cs="Times New Roman"/>
        </w:rPr>
        <w:t xml:space="preserve">UE </w:t>
      </w:r>
      <w:r>
        <w:rPr>
          <w:rFonts w:ascii="Times New Roman" w:hAnsi="Times New Roman" w:cs="Times New Roman"/>
        </w:rPr>
        <w:t xml:space="preserve">transmitting sidelink data reserve the resources for feedback from </w:t>
      </w:r>
      <w:r w:rsidR="00EE1EEF">
        <w:rPr>
          <w:rFonts w:ascii="Times New Roman" w:hAnsi="Times New Roman" w:cs="Times New Roman"/>
        </w:rPr>
        <w:t xml:space="preserve">the </w:t>
      </w:r>
      <w:r>
        <w:rPr>
          <w:rFonts w:ascii="Times New Roman" w:hAnsi="Times New Roman" w:cs="Times New Roman"/>
        </w:rPr>
        <w:t xml:space="preserve">receiving UE. This approach has </w:t>
      </w:r>
      <w:r w:rsidR="00D3142F">
        <w:rPr>
          <w:rFonts w:ascii="Times New Roman" w:hAnsi="Times New Roman" w:cs="Times New Roman"/>
        </w:rPr>
        <w:t>lower</w:t>
      </w:r>
      <w:r w:rsidR="000675FB">
        <w:rPr>
          <w:rFonts w:ascii="Times New Roman" w:hAnsi="Times New Roman" w:cs="Times New Roman"/>
        </w:rPr>
        <w:t xml:space="preserve"> </w:t>
      </w:r>
      <w:r>
        <w:rPr>
          <w:rFonts w:ascii="Times New Roman" w:hAnsi="Times New Roman" w:cs="Times New Roman"/>
        </w:rPr>
        <w:t xml:space="preserve">latency and complexity than </w:t>
      </w:r>
      <w:r w:rsidR="00D45E22">
        <w:rPr>
          <w:rFonts w:ascii="Times New Roman" w:hAnsi="Times New Roman" w:cs="Times New Roman"/>
        </w:rPr>
        <w:t xml:space="preserve">to have </w:t>
      </w:r>
      <w:r w:rsidR="007077BB">
        <w:rPr>
          <w:rFonts w:ascii="Times New Roman" w:hAnsi="Times New Roman" w:cs="Times New Roman"/>
        </w:rPr>
        <w:t>the receiving UE obtain</w:t>
      </w:r>
      <w:r>
        <w:rPr>
          <w:rFonts w:ascii="Times New Roman" w:hAnsi="Times New Roman" w:cs="Times New Roman"/>
        </w:rPr>
        <w:t xml:space="preserve"> resources</w:t>
      </w:r>
      <w:r w:rsidR="00635296">
        <w:rPr>
          <w:rFonts w:ascii="Times New Roman" w:hAnsi="Times New Roman" w:cs="Times New Roman"/>
        </w:rPr>
        <w:t xml:space="preserve"> (e.g., via gNB or sensing)</w:t>
      </w:r>
      <w:r>
        <w:rPr>
          <w:rFonts w:ascii="Times New Roman" w:hAnsi="Times New Roman" w:cs="Times New Roman"/>
        </w:rPr>
        <w:t xml:space="preserve"> for its feedback</w:t>
      </w:r>
      <w:r w:rsidR="00DD6C01">
        <w:rPr>
          <w:rFonts w:ascii="Times New Roman" w:hAnsi="Times New Roman" w:cs="Times New Roman"/>
        </w:rPr>
        <w:t>.</w:t>
      </w:r>
      <w:r w:rsidR="00EE1EEF">
        <w:rPr>
          <w:rFonts w:ascii="Times New Roman" w:hAnsi="Times New Roman" w:cs="Times New Roman"/>
        </w:rPr>
        <w:t xml:space="preserve"> </w:t>
      </w:r>
      <w:r>
        <w:rPr>
          <w:rFonts w:ascii="Times New Roman" w:hAnsi="Times New Roman" w:cs="Times New Roman"/>
        </w:rPr>
        <w:t xml:space="preserve">If the transmitting UE is a mode </w:t>
      </w:r>
      <w:r w:rsidR="00D3142F">
        <w:rPr>
          <w:rFonts w:ascii="Times New Roman" w:hAnsi="Times New Roman" w:cs="Times New Roman"/>
        </w:rPr>
        <w:t>1</w:t>
      </w:r>
      <w:r>
        <w:rPr>
          <w:rFonts w:ascii="Times New Roman" w:hAnsi="Times New Roman" w:cs="Times New Roman"/>
        </w:rPr>
        <w:t xml:space="preserve"> UE, it may need to obtain both</w:t>
      </w:r>
      <w:r w:rsidR="0070100F">
        <w:rPr>
          <w:rFonts w:ascii="Times New Roman" w:hAnsi="Times New Roman" w:cs="Times New Roman"/>
        </w:rPr>
        <w:t xml:space="preserve"> the</w:t>
      </w:r>
      <w:r>
        <w:rPr>
          <w:rFonts w:ascii="Times New Roman" w:hAnsi="Times New Roman" w:cs="Times New Roman"/>
        </w:rPr>
        <w:t xml:space="preserve"> data transmission </w:t>
      </w:r>
      <w:r w:rsidR="0070100F">
        <w:rPr>
          <w:rFonts w:ascii="Times New Roman" w:hAnsi="Times New Roman" w:cs="Times New Roman"/>
        </w:rPr>
        <w:t xml:space="preserve">resources </w:t>
      </w:r>
      <w:r>
        <w:rPr>
          <w:rFonts w:ascii="Times New Roman" w:hAnsi="Times New Roman" w:cs="Times New Roman"/>
        </w:rPr>
        <w:t xml:space="preserve">and the </w:t>
      </w:r>
      <w:r w:rsidR="0070100F">
        <w:rPr>
          <w:rFonts w:ascii="Times New Roman" w:hAnsi="Times New Roman" w:cs="Times New Roman"/>
        </w:rPr>
        <w:t xml:space="preserve">feedback </w:t>
      </w:r>
      <w:r>
        <w:rPr>
          <w:rFonts w:ascii="Times New Roman" w:hAnsi="Times New Roman" w:cs="Times New Roman"/>
        </w:rPr>
        <w:t>resource</w:t>
      </w:r>
      <w:r w:rsidR="000675FB">
        <w:rPr>
          <w:rFonts w:ascii="Times New Roman" w:hAnsi="Times New Roman" w:cs="Times New Roman"/>
        </w:rPr>
        <w:t>s</w:t>
      </w:r>
      <w:r w:rsidR="00E12168">
        <w:rPr>
          <w:rFonts w:ascii="Times New Roman" w:hAnsi="Times New Roman" w:cs="Times New Roman"/>
        </w:rPr>
        <w:t xml:space="preserve"> from the gNB</w:t>
      </w:r>
      <w:r>
        <w:rPr>
          <w:rFonts w:ascii="Times New Roman" w:hAnsi="Times New Roman" w:cs="Times New Roman"/>
        </w:rPr>
        <w:t xml:space="preserve">. </w:t>
      </w:r>
    </w:p>
    <w:p w14:paraId="6620EEFE" w14:textId="1537EFBD" w:rsidR="00384AF1" w:rsidRDefault="00D70025" w:rsidP="00D70025">
      <w:pPr>
        <w:jc w:val="both"/>
        <w:rPr>
          <w:rFonts w:ascii="Times New Roman" w:hAnsi="Times New Roman" w:cs="Times New Roman"/>
          <w:i/>
        </w:rPr>
      </w:pPr>
      <w:r>
        <w:rPr>
          <w:rFonts w:ascii="Times New Roman" w:hAnsi="Times New Roman" w:cs="Times New Roman"/>
          <w:b/>
          <w:i/>
          <w:u w:val="single"/>
        </w:rPr>
        <w:t xml:space="preserve">Proposal </w:t>
      </w:r>
      <w:r w:rsidR="00F74601">
        <w:rPr>
          <w:rFonts w:ascii="Times New Roman" w:hAnsi="Times New Roman" w:cs="Times New Roman"/>
          <w:b/>
          <w:i/>
          <w:u w:val="single"/>
        </w:rPr>
        <w:t>2</w:t>
      </w:r>
      <w:r w:rsidRPr="00216540">
        <w:rPr>
          <w:rFonts w:ascii="Times New Roman" w:hAnsi="Times New Roman" w:cs="Times New Roman"/>
          <w:b/>
          <w:i/>
          <w:u w:val="single"/>
        </w:rPr>
        <w:t>:</w:t>
      </w:r>
      <w:r w:rsidR="003A1479">
        <w:rPr>
          <w:rFonts w:ascii="Times New Roman" w:hAnsi="Times New Roman" w:cs="Times New Roman"/>
          <w:i/>
        </w:rPr>
        <w:t xml:space="preserve"> N</w:t>
      </w:r>
      <w:r>
        <w:rPr>
          <w:rFonts w:ascii="Times New Roman" w:hAnsi="Times New Roman" w:cs="Times New Roman"/>
          <w:i/>
        </w:rPr>
        <w:t>R Uu</w:t>
      </w:r>
      <w:r w:rsidR="00313534">
        <w:rPr>
          <w:rFonts w:ascii="Times New Roman" w:hAnsi="Times New Roman" w:cs="Times New Roman"/>
          <w:i/>
        </w:rPr>
        <w:t xml:space="preserve"> interface </w:t>
      </w:r>
      <w:r w:rsidR="0070100F">
        <w:rPr>
          <w:rFonts w:ascii="Times New Roman" w:hAnsi="Times New Roman" w:cs="Times New Roman"/>
          <w:i/>
        </w:rPr>
        <w:t xml:space="preserve">to simultaneously schedule the data transmission resources and the feedback resources </w:t>
      </w:r>
      <w:r w:rsidR="00313534">
        <w:rPr>
          <w:rFonts w:ascii="Times New Roman" w:hAnsi="Times New Roman" w:cs="Times New Roman"/>
          <w:i/>
        </w:rPr>
        <w:t xml:space="preserve">for </w:t>
      </w:r>
      <w:r w:rsidR="0094555B">
        <w:rPr>
          <w:rFonts w:ascii="Times New Roman" w:hAnsi="Times New Roman" w:cs="Times New Roman"/>
          <w:i/>
        </w:rPr>
        <w:t>V2X</w:t>
      </w:r>
      <w:r w:rsidR="00FF2188">
        <w:rPr>
          <w:rFonts w:ascii="Times New Roman" w:hAnsi="Times New Roman" w:cs="Times New Roman"/>
          <w:i/>
        </w:rPr>
        <w:t xml:space="preserve"> </w:t>
      </w:r>
      <w:r w:rsidR="00313534">
        <w:rPr>
          <w:rFonts w:ascii="Times New Roman" w:hAnsi="Times New Roman" w:cs="Times New Roman"/>
          <w:i/>
        </w:rPr>
        <w:t xml:space="preserve">sidelink unicast and </w:t>
      </w:r>
      <w:r w:rsidR="00134259">
        <w:rPr>
          <w:rFonts w:ascii="Times New Roman" w:hAnsi="Times New Roman" w:cs="Times New Roman"/>
          <w:i/>
        </w:rPr>
        <w:t>groupcast</w:t>
      </w:r>
      <w:r w:rsidR="00313534">
        <w:rPr>
          <w:rFonts w:ascii="Times New Roman" w:hAnsi="Times New Roman" w:cs="Times New Roman"/>
          <w:i/>
        </w:rPr>
        <w:t xml:space="preserve"> should be studied.</w:t>
      </w:r>
    </w:p>
    <w:p w14:paraId="468280CA" w14:textId="4EFFF6F1" w:rsidR="003E3E61" w:rsidRDefault="003E3E61" w:rsidP="003E3E61">
      <w:pPr>
        <w:jc w:val="both"/>
        <w:rPr>
          <w:rFonts w:ascii="Times New Roman" w:hAnsi="Times New Roman" w:cs="Times New Roman"/>
        </w:rPr>
      </w:pPr>
      <w:r>
        <w:rPr>
          <w:rFonts w:ascii="Times New Roman" w:hAnsi="Times New Roman" w:cs="Times New Roman"/>
        </w:rPr>
        <w:t xml:space="preserve">It was agreed in RAN1 meeting #95 </w:t>
      </w:r>
      <w:r>
        <w:rPr>
          <w:rFonts w:ascii="Times New Roman" w:hAnsi="Times New Roman" w:cs="Times New Roman"/>
        </w:rPr>
        <w:fldChar w:fldCharType="begin"/>
      </w:r>
      <w:r>
        <w:rPr>
          <w:rFonts w:ascii="Times New Roman" w:hAnsi="Times New Roman" w:cs="Times New Roman"/>
        </w:rPr>
        <w:instrText xml:space="preserve"> REF _Ref534200868 \r \h </w:instrText>
      </w:r>
      <w:r>
        <w:rPr>
          <w:rFonts w:ascii="Times New Roman" w:hAnsi="Times New Roman" w:cs="Times New Roman"/>
        </w:rPr>
      </w:r>
      <w:r>
        <w:rPr>
          <w:rFonts w:ascii="Times New Roman" w:hAnsi="Times New Roman" w:cs="Times New Roman"/>
        </w:rPr>
        <w:fldChar w:fldCharType="separate"/>
      </w:r>
      <w:r w:rsidR="00020614">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t xml:space="preserve"> that UE reports sidelink traffic-related information</w:t>
      </w:r>
      <w:r w:rsidR="001F3377">
        <w:rPr>
          <w:rFonts w:ascii="Times New Roman" w:hAnsi="Times New Roman" w:cs="Times New Roman"/>
        </w:rPr>
        <w:t xml:space="preserve"> over Uu</w:t>
      </w:r>
      <w:r>
        <w:rPr>
          <w:rFonts w:ascii="Times New Roman" w:hAnsi="Times New Roman" w:cs="Times New Roman"/>
        </w:rPr>
        <w:t xml:space="preserve">. It was also agreed in RAN2 meeting #104 </w:t>
      </w:r>
      <w:r>
        <w:rPr>
          <w:rFonts w:ascii="Times New Roman" w:hAnsi="Times New Roman" w:cs="Times New Roman"/>
        </w:rPr>
        <w:fldChar w:fldCharType="begin"/>
      </w:r>
      <w:r>
        <w:rPr>
          <w:rFonts w:ascii="Times New Roman" w:hAnsi="Times New Roman" w:cs="Times New Roman"/>
        </w:rPr>
        <w:instrText xml:space="preserve"> REF _Ref534792761 \r \h </w:instrText>
      </w:r>
      <w:r>
        <w:rPr>
          <w:rFonts w:ascii="Times New Roman" w:hAnsi="Times New Roman" w:cs="Times New Roman"/>
        </w:rPr>
      </w:r>
      <w:r>
        <w:rPr>
          <w:rFonts w:ascii="Times New Roman" w:hAnsi="Times New Roman" w:cs="Times New Roman"/>
        </w:rPr>
        <w:fldChar w:fldCharType="separate"/>
      </w:r>
      <w:r w:rsidR="00020614">
        <w:rPr>
          <w:rFonts w:ascii="Times New Roman" w:hAnsi="Times New Roman" w:cs="Times New Roman"/>
        </w:rPr>
        <w:t>[6]</w:t>
      </w:r>
      <w:r>
        <w:rPr>
          <w:rFonts w:ascii="Times New Roman" w:hAnsi="Times New Roman" w:cs="Times New Roman"/>
        </w:rPr>
        <w:fldChar w:fldCharType="end"/>
      </w:r>
      <w:r>
        <w:rPr>
          <w:rFonts w:ascii="Times New Roman" w:hAnsi="Times New Roman" w:cs="Times New Roman"/>
        </w:rPr>
        <w:t xml:space="preserve"> that the sidelink UE assistance reporting mechanism in LTE is taken as the baseline for NR V2X sidelink. In LTE V2X, the contents of sidelink traffic-related information (in the IE </w:t>
      </w:r>
      <w:proofErr w:type="spellStart"/>
      <w:r w:rsidRPr="002A68E0">
        <w:rPr>
          <w:rFonts w:ascii="Times New Roman" w:hAnsi="Times New Roman" w:cs="Times New Roman"/>
          <w:i/>
        </w:rPr>
        <w:t>TrafficPatternInfo</w:t>
      </w:r>
      <w:proofErr w:type="spellEnd"/>
      <w:r>
        <w:rPr>
          <w:rFonts w:ascii="Times New Roman" w:hAnsi="Times New Roman" w:cs="Times New Roman"/>
        </w:rPr>
        <w:t xml:space="preserve">) include traffic periodicity, timing offset, data priority information and message size. </w:t>
      </w:r>
    </w:p>
    <w:p w14:paraId="179392A3" w14:textId="7C7667BB" w:rsidR="003E3E61" w:rsidRDefault="003E3E61" w:rsidP="003E3E61">
      <w:pPr>
        <w:jc w:val="both"/>
        <w:rPr>
          <w:rFonts w:ascii="Times New Roman" w:hAnsi="Times New Roman" w:cs="Times New Roman"/>
        </w:rPr>
      </w:pPr>
      <w:r>
        <w:rPr>
          <w:rFonts w:ascii="Times New Roman" w:hAnsi="Times New Roman" w:cs="Times New Roman"/>
        </w:rPr>
        <w:t xml:space="preserve">Unlike LTE V2X sidelink whose periodic traffic has a small variation of payload sizes, the periodic traffic in NR V2X sidelink may have a large variation of payload sizes. For example, in the NR/LTE evaluation methodology for V2X study </w:t>
      </w:r>
      <w:r>
        <w:rPr>
          <w:rFonts w:ascii="Times New Roman" w:hAnsi="Times New Roman" w:cs="Times New Roman"/>
        </w:rPr>
        <w:fldChar w:fldCharType="begin"/>
      </w:r>
      <w:r>
        <w:rPr>
          <w:rFonts w:ascii="Times New Roman" w:hAnsi="Times New Roman" w:cs="Times New Roman"/>
        </w:rPr>
        <w:instrText xml:space="preserve"> REF _Ref525718679 \r \h </w:instrText>
      </w:r>
      <w:r>
        <w:rPr>
          <w:rFonts w:ascii="Times New Roman" w:hAnsi="Times New Roman" w:cs="Times New Roman"/>
        </w:rPr>
      </w:r>
      <w:r>
        <w:rPr>
          <w:rFonts w:ascii="Times New Roman" w:hAnsi="Times New Roman" w:cs="Times New Roman"/>
        </w:rPr>
        <w:fldChar w:fldCharType="separate"/>
      </w:r>
      <w:r w:rsidR="00020614">
        <w:rPr>
          <w:rFonts w:ascii="Times New Roman" w:hAnsi="Times New Roman" w:cs="Times New Roman"/>
        </w:rPr>
        <w:t>[7]</w:t>
      </w:r>
      <w:r>
        <w:rPr>
          <w:rFonts w:ascii="Times New Roman" w:hAnsi="Times New Roman" w:cs="Times New Roman"/>
        </w:rPr>
        <w:fldChar w:fldCharType="end"/>
      </w:r>
      <w:r>
        <w:rPr>
          <w:rFonts w:ascii="Times New Roman" w:hAnsi="Times New Roman" w:cs="Times New Roman"/>
        </w:rPr>
        <w:t xml:space="preserve">, the periodic traffic model 3 has packet size variations from 30000 bytes to 60000 bytes. A single message size reporting for periodic traffic as in LTE V2X may not be enough to facilitate gNB scheduling. In general, the range of message sizes in sidelink periodic traffic may be known to UE. Instead of reporting a single message size, UE may report the range of message sizes for its periodic traffic. In some cases (e.g., CAM traffic </w:t>
      </w:r>
      <w:r>
        <w:rPr>
          <w:rFonts w:ascii="Times New Roman" w:hAnsi="Times New Roman" w:cs="Times New Roman"/>
        </w:rPr>
        <w:fldChar w:fldCharType="begin"/>
      </w:r>
      <w:r>
        <w:rPr>
          <w:rFonts w:ascii="Times New Roman" w:hAnsi="Times New Roman" w:cs="Times New Roman"/>
        </w:rPr>
        <w:instrText xml:space="preserve"> REF _Ref534794517 \r \h </w:instrText>
      </w:r>
      <w:r>
        <w:rPr>
          <w:rFonts w:ascii="Times New Roman" w:hAnsi="Times New Roman" w:cs="Times New Roman"/>
        </w:rPr>
      </w:r>
      <w:r>
        <w:rPr>
          <w:rFonts w:ascii="Times New Roman" w:hAnsi="Times New Roman" w:cs="Times New Roman"/>
        </w:rPr>
        <w:fldChar w:fldCharType="separate"/>
      </w:r>
      <w:r w:rsidR="00020614">
        <w:rPr>
          <w:rFonts w:ascii="Times New Roman" w:hAnsi="Times New Roman" w:cs="Times New Roman"/>
        </w:rPr>
        <w:t>[8]</w:t>
      </w:r>
      <w:r>
        <w:rPr>
          <w:rFonts w:ascii="Times New Roman" w:hAnsi="Times New Roman" w:cs="Times New Roman"/>
        </w:rPr>
        <w:fldChar w:fldCharType="end"/>
      </w:r>
      <w:r>
        <w:rPr>
          <w:rFonts w:ascii="Times New Roman" w:hAnsi="Times New Roman" w:cs="Times New Roman"/>
        </w:rPr>
        <w:t>) where the possible message sizes in periodic traffic follow a predefined pattern, UE may report one or more message sizes for its periodic traffic.</w:t>
      </w:r>
    </w:p>
    <w:p w14:paraId="64D90684" w14:textId="30EB3D89" w:rsidR="00384AF1" w:rsidRPr="003E3E61" w:rsidRDefault="003E3E61" w:rsidP="00384AF1">
      <w:pPr>
        <w:jc w:val="both"/>
        <w:rPr>
          <w:rFonts w:ascii="Times New Roman" w:hAnsi="Times New Roman" w:cs="Times New Roman"/>
          <w:i/>
        </w:rPr>
      </w:pPr>
      <w:r>
        <w:rPr>
          <w:rFonts w:ascii="Times New Roman" w:hAnsi="Times New Roman" w:cs="Times New Roman"/>
          <w:b/>
          <w:i/>
          <w:u w:val="single"/>
        </w:rPr>
        <w:t xml:space="preserve">Proposal </w:t>
      </w:r>
      <w:r w:rsidR="00F74601">
        <w:rPr>
          <w:rFonts w:ascii="Times New Roman" w:hAnsi="Times New Roman" w:cs="Times New Roman"/>
          <w:b/>
          <w:i/>
          <w:u w:val="single"/>
        </w:rPr>
        <w:t>3</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NR supports UE reporting sidelink traffic-related information over Uu, which at least includes traffic periodicity, timing offset, data QoS information and details of message sizes (e.g., message size range or multiple message sizes).</w:t>
      </w:r>
      <w:r w:rsidR="00384AF1">
        <w:rPr>
          <w:rFonts w:ascii="Times New Roman" w:hAnsi="Times New Roman" w:cs="Times New Roman"/>
        </w:rPr>
        <w:t xml:space="preserve"> </w:t>
      </w:r>
    </w:p>
    <w:p w14:paraId="06D0677D" w14:textId="34D213D0" w:rsidR="003D0D8A" w:rsidRDefault="003E3E61" w:rsidP="00D70025">
      <w:pPr>
        <w:jc w:val="both"/>
        <w:rPr>
          <w:rFonts w:ascii="Times New Roman" w:hAnsi="Times New Roman" w:cs="Times New Roman"/>
        </w:rPr>
      </w:pPr>
      <w:r>
        <w:rPr>
          <w:rFonts w:ascii="Times New Roman" w:hAnsi="Times New Roman" w:cs="Times New Roman"/>
        </w:rPr>
        <w:t>The</w:t>
      </w:r>
      <w:r w:rsidR="00612B44">
        <w:rPr>
          <w:rFonts w:ascii="Times New Roman" w:hAnsi="Times New Roman" w:cs="Times New Roman"/>
        </w:rPr>
        <w:t xml:space="preserve"> configured grant </w:t>
      </w:r>
      <w:r w:rsidR="003D0D8A">
        <w:rPr>
          <w:rFonts w:ascii="Times New Roman" w:hAnsi="Times New Roman" w:cs="Times New Roman"/>
        </w:rPr>
        <w:t>resource allocation</w:t>
      </w:r>
      <w:r w:rsidR="00F74601">
        <w:rPr>
          <w:rFonts w:ascii="Times New Roman" w:hAnsi="Times New Roman" w:cs="Times New Roman"/>
        </w:rPr>
        <w:t xml:space="preserve"> </w:t>
      </w:r>
      <w:r w:rsidR="003D0D8A">
        <w:rPr>
          <w:rFonts w:ascii="Times New Roman" w:hAnsi="Times New Roman" w:cs="Times New Roman"/>
        </w:rPr>
        <w:t xml:space="preserve">may not efficiently support the periodic traffic </w:t>
      </w:r>
      <w:r w:rsidR="000001DD">
        <w:rPr>
          <w:rFonts w:ascii="Times New Roman" w:hAnsi="Times New Roman" w:cs="Times New Roman"/>
        </w:rPr>
        <w:t>with large var</w:t>
      </w:r>
      <w:r w:rsidR="007077BB">
        <w:rPr>
          <w:rFonts w:ascii="Times New Roman" w:hAnsi="Times New Roman" w:cs="Times New Roman"/>
        </w:rPr>
        <w:t>iations of</w:t>
      </w:r>
      <w:r w:rsidR="00612B44">
        <w:rPr>
          <w:rFonts w:ascii="Times New Roman" w:hAnsi="Times New Roman" w:cs="Times New Roman"/>
        </w:rPr>
        <w:t xml:space="preserve"> payload sizes. If an allocated </w:t>
      </w:r>
      <w:r w:rsidR="000001DD">
        <w:rPr>
          <w:rFonts w:ascii="Times New Roman" w:hAnsi="Times New Roman" w:cs="Times New Roman"/>
        </w:rPr>
        <w:t xml:space="preserve">resource </w:t>
      </w:r>
      <w:r w:rsidR="00612B44">
        <w:rPr>
          <w:rFonts w:ascii="Times New Roman" w:hAnsi="Times New Roman" w:cs="Times New Roman"/>
        </w:rPr>
        <w:t xml:space="preserve">of each occurrence </w:t>
      </w:r>
      <w:r w:rsidR="000001DD">
        <w:rPr>
          <w:rFonts w:ascii="Times New Roman" w:hAnsi="Times New Roman" w:cs="Times New Roman"/>
        </w:rPr>
        <w:t>match</w:t>
      </w:r>
      <w:r w:rsidR="00513BF4">
        <w:rPr>
          <w:rFonts w:ascii="Times New Roman" w:hAnsi="Times New Roman" w:cs="Times New Roman"/>
        </w:rPr>
        <w:t>es</w:t>
      </w:r>
      <w:r w:rsidR="000001DD">
        <w:rPr>
          <w:rFonts w:ascii="Times New Roman" w:hAnsi="Times New Roman" w:cs="Times New Roman"/>
        </w:rPr>
        <w:t xml:space="preserve"> the minimum</w:t>
      </w:r>
      <w:r w:rsidR="00513BF4">
        <w:rPr>
          <w:rFonts w:ascii="Times New Roman" w:hAnsi="Times New Roman" w:cs="Times New Roman"/>
        </w:rPr>
        <w:t xml:space="preserve"> payload size</w:t>
      </w:r>
      <w:r w:rsidR="000001DD">
        <w:rPr>
          <w:rFonts w:ascii="Times New Roman" w:hAnsi="Times New Roman" w:cs="Times New Roman"/>
        </w:rPr>
        <w:t xml:space="preserve"> of </w:t>
      </w:r>
      <w:r w:rsidR="00513BF4">
        <w:rPr>
          <w:rFonts w:ascii="Times New Roman" w:hAnsi="Times New Roman" w:cs="Times New Roman"/>
        </w:rPr>
        <w:t xml:space="preserve">the </w:t>
      </w:r>
      <w:r w:rsidR="000001DD">
        <w:rPr>
          <w:rFonts w:ascii="Times New Roman" w:hAnsi="Times New Roman" w:cs="Times New Roman"/>
        </w:rPr>
        <w:t>periodic traffic</w:t>
      </w:r>
      <w:r w:rsidR="00513BF4">
        <w:rPr>
          <w:rFonts w:ascii="Times New Roman" w:hAnsi="Times New Roman" w:cs="Times New Roman"/>
        </w:rPr>
        <w:t>, then it is not enough for packets with larger sizes. If a</w:t>
      </w:r>
      <w:r w:rsidR="00612B44">
        <w:rPr>
          <w:rFonts w:ascii="Times New Roman" w:hAnsi="Times New Roman" w:cs="Times New Roman"/>
        </w:rPr>
        <w:t xml:space="preserve">n allocated resource of each occurrence </w:t>
      </w:r>
      <w:r w:rsidR="000001DD">
        <w:rPr>
          <w:rFonts w:ascii="Times New Roman" w:hAnsi="Times New Roman" w:cs="Times New Roman"/>
        </w:rPr>
        <w:t>match</w:t>
      </w:r>
      <w:r w:rsidR="00513BF4">
        <w:rPr>
          <w:rFonts w:ascii="Times New Roman" w:hAnsi="Times New Roman" w:cs="Times New Roman"/>
        </w:rPr>
        <w:t>es</w:t>
      </w:r>
      <w:r w:rsidR="000001DD">
        <w:rPr>
          <w:rFonts w:ascii="Times New Roman" w:hAnsi="Times New Roman" w:cs="Times New Roman"/>
        </w:rPr>
        <w:t xml:space="preserve"> the maximum </w:t>
      </w:r>
      <w:r w:rsidR="00513BF4">
        <w:rPr>
          <w:rFonts w:ascii="Times New Roman" w:hAnsi="Times New Roman" w:cs="Times New Roman"/>
        </w:rPr>
        <w:t xml:space="preserve">payload size </w:t>
      </w:r>
      <w:r w:rsidR="000001DD">
        <w:rPr>
          <w:rFonts w:ascii="Times New Roman" w:hAnsi="Times New Roman" w:cs="Times New Roman"/>
        </w:rPr>
        <w:t xml:space="preserve">of the periodic traffic, then it is </w:t>
      </w:r>
      <w:r w:rsidR="00513BF4">
        <w:rPr>
          <w:rFonts w:ascii="Times New Roman" w:hAnsi="Times New Roman" w:cs="Times New Roman"/>
        </w:rPr>
        <w:t xml:space="preserve">a </w:t>
      </w:r>
      <w:r w:rsidR="000001DD">
        <w:rPr>
          <w:rFonts w:ascii="Times New Roman" w:hAnsi="Times New Roman" w:cs="Times New Roman"/>
        </w:rPr>
        <w:t xml:space="preserve">waste </w:t>
      </w:r>
      <w:r w:rsidR="00DB0978">
        <w:rPr>
          <w:rFonts w:ascii="Times New Roman" w:hAnsi="Times New Roman" w:cs="Times New Roman"/>
        </w:rPr>
        <w:t>of resource</w:t>
      </w:r>
      <w:r w:rsidR="00B51C91">
        <w:rPr>
          <w:rFonts w:ascii="Times New Roman" w:hAnsi="Times New Roman" w:cs="Times New Roman"/>
        </w:rPr>
        <w:t xml:space="preserve">s </w:t>
      </w:r>
      <w:r w:rsidR="000001DD">
        <w:rPr>
          <w:rFonts w:ascii="Times New Roman" w:hAnsi="Times New Roman" w:cs="Times New Roman"/>
        </w:rPr>
        <w:t>for packet</w:t>
      </w:r>
      <w:r w:rsidR="00513BF4">
        <w:rPr>
          <w:rFonts w:ascii="Times New Roman" w:hAnsi="Times New Roman" w:cs="Times New Roman"/>
        </w:rPr>
        <w:t>s</w:t>
      </w:r>
      <w:r w:rsidR="000001DD">
        <w:rPr>
          <w:rFonts w:ascii="Times New Roman" w:hAnsi="Times New Roman" w:cs="Times New Roman"/>
        </w:rPr>
        <w:t xml:space="preserve"> with smaller size</w:t>
      </w:r>
      <w:r w:rsidR="00513BF4">
        <w:rPr>
          <w:rFonts w:ascii="Times New Roman" w:hAnsi="Times New Roman" w:cs="Times New Roman"/>
        </w:rPr>
        <w:t>s</w:t>
      </w:r>
      <w:r w:rsidR="00612B44">
        <w:rPr>
          <w:rFonts w:ascii="Times New Roman" w:hAnsi="Times New Roman" w:cs="Times New Roman"/>
        </w:rPr>
        <w:t>. Hence, an efficient configured grant</w:t>
      </w:r>
      <w:r w:rsidR="000001DD">
        <w:rPr>
          <w:rFonts w:ascii="Times New Roman" w:hAnsi="Times New Roman" w:cs="Times New Roman"/>
        </w:rPr>
        <w:t xml:space="preserve"> resource allocation scheme</w:t>
      </w:r>
      <w:r w:rsidR="00513BF4">
        <w:rPr>
          <w:rFonts w:ascii="Times New Roman" w:hAnsi="Times New Roman" w:cs="Times New Roman"/>
        </w:rPr>
        <w:t xml:space="preserve"> and </w:t>
      </w:r>
      <w:r w:rsidR="000001DD">
        <w:rPr>
          <w:rFonts w:ascii="Times New Roman" w:hAnsi="Times New Roman" w:cs="Times New Roman"/>
        </w:rPr>
        <w:t xml:space="preserve">its associated NR Uu interface enhancement may be further studied. </w:t>
      </w:r>
    </w:p>
    <w:p w14:paraId="3CA9A33C" w14:textId="46AC774E" w:rsidR="008E459F" w:rsidRDefault="008E459F" w:rsidP="008E459F">
      <w:pPr>
        <w:jc w:val="both"/>
        <w:rPr>
          <w:rFonts w:ascii="Times New Roman" w:hAnsi="Times New Roman" w:cs="Times New Roman"/>
          <w:i/>
        </w:rPr>
      </w:pPr>
      <w:r>
        <w:rPr>
          <w:rFonts w:ascii="Times New Roman" w:hAnsi="Times New Roman" w:cs="Times New Roman"/>
          <w:b/>
          <w:i/>
          <w:u w:val="single"/>
        </w:rPr>
        <w:t xml:space="preserve">Proposal </w:t>
      </w:r>
      <w:r w:rsidR="00F74601">
        <w:rPr>
          <w:rFonts w:ascii="Times New Roman" w:hAnsi="Times New Roman" w:cs="Times New Roman"/>
          <w:b/>
          <w:i/>
          <w:u w:val="single"/>
        </w:rPr>
        <w:t>4</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 xml:space="preserve">NR Uu interface </w:t>
      </w:r>
      <w:r w:rsidR="0008162D">
        <w:rPr>
          <w:rFonts w:ascii="Times New Roman" w:hAnsi="Times New Roman" w:cs="Times New Roman"/>
          <w:i/>
        </w:rPr>
        <w:t xml:space="preserve">to support </w:t>
      </w:r>
      <w:r>
        <w:rPr>
          <w:rFonts w:ascii="Times New Roman" w:hAnsi="Times New Roman" w:cs="Times New Roman"/>
          <w:i/>
        </w:rPr>
        <w:t>NR side</w:t>
      </w:r>
      <w:r w:rsidR="00612B44">
        <w:rPr>
          <w:rFonts w:ascii="Times New Roman" w:hAnsi="Times New Roman" w:cs="Times New Roman"/>
          <w:i/>
        </w:rPr>
        <w:t>link configured grant</w:t>
      </w:r>
      <w:r>
        <w:rPr>
          <w:rFonts w:ascii="Times New Roman" w:hAnsi="Times New Roman" w:cs="Times New Roman"/>
          <w:i/>
        </w:rPr>
        <w:t xml:space="preserve"> resource allocation for periodic traffic with variable payload sizes</w:t>
      </w:r>
      <w:r w:rsidR="0008162D">
        <w:rPr>
          <w:rFonts w:ascii="Times New Roman" w:hAnsi="Times New Roman" w:cs="Times New Roman"/>
          <w:i/>
        </w:rPr>
        <w:t xml:space="preserve"> should be studied.</w:t>
      </w:r>
    </w:p>
    <w:p w14:paraId="367EB71A" w14:textId="77777777" w:rsidR="00BA55FB" w:rsidRPr="00BA55FB" w:rsidRDefault="00BA55FB" w:rsidP="00457982">
      <w:pPr>
        <w:jc w:val="both"/>
        <w:rPr>
          <w:rFonts w:ascii="Times New Roman" w:hAnsi="Times New Roman" w:cs="Times New Roman"/>
        </w:rPr>
      </w:pPr>
    </w:p>
    <w:p w14:paraId="2A1D3BA3" w14:textId="77777777" w:rsidR="000A18C8" w:rsidRDefault="000A18C8" w:rsidP="000A18C8">
      <w:pPr>
        <w:pStyle w:val="Heading2"/>
        <w:ind w:left="720" w:hanging="720"/>
        <w:rPr>
          <w:rFonts w:ascii="Times New Roman" w:hAnsi="Times New Roman"/>
          <w:sz w:val="28"/>
        </w:rPr>
      </w:pPr>
      <w:bookmarkStart w:id="3" w:name="_Hlk534382284"/>
      <w:bookmarkStart w:id="4" w:name="_Hlk534382311"/>
      <w:r>
        <w:rPr>
          <w:rFonts w:ascii="Times New Roman" w:hAnsi="Times New Roman"/>
          <w:sz w:val="28"/>
        </w:rPr>
        <w:t>Shared carrier between NR Uu and NR sidelink</w:t>
      </w:r>
      <w:bookmarkEnd w:id="3"/>
    </w:p>
    <w:p w14:paraId="3E85A07A" w14:textId="097DB8E2" w:rsidR="000A18C8" w:rsidRDefault="000A18C8" w:rsidP="000A18C8">
      <w:pPr>
        <w:jc w:val="both"/>
        <w:rPr>
          <w:rFonts w:ascii="Times New Roman" w:hAnsi="Times New Roman" w:cs="Times New Roman"/>
        </w:rPr>
      </w:pPr>
      <w:r>
        <w:rPr>
          <w:rFonts w:ascii="Times New Roman" w:hAnsi="Times New Roman" w:cs="Times New Roman"/>
        </w:rPr>
        <w:t xml:space="preserve">It was agreed in RAN1 meeting #94 </w:t>
      </w:r>
      <w:r>
        <w:rPr>
          <w:rFonts w:ascii="Times New Roman" w:hAnsi="Times New Roman" w:cs="Times New Roman"/>
        </w:rPr>
        <w:fldChar w:fldCharType="begin"/>
      </w:r>
      <w:r>
        <w:rPr>
          <w:rFonts w:ascii="Times New Roman" w:hAnsi="Times New Roman" w:cs="Times New Roman"/>
        </w:rPr>
        <w:instrText xml:space="preserve"> REF _Ref524941128 \r \h  \* MERGEFORMAT </w:instrText>
      </w:r>
      <w:r>
        <w:rPr>
          <w:rFonts w:ascii="Times New Roman" w:hAnsi="Times New Roman" w:cs="Times New Roman"/>
        </w:rPr>
      </w:r>
      <w:r>
        <w:rPr>
          <w:rFonts w:ascii="Times New Roman" w:hAnsi="Times New Roman" w:cs="Times New Roman"/>
        </w:rPr>
        <w:fldChar w:fldCharType="separate"/>
      </w:r>
      <w:r w:rsidR="00020614">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t xml:space="preserve"> that NR Uu can assign NR sidelink resources for dedicated NR sidelink carrier or shared licensed carrier between Uu and NR sidelink. For the shared licensed carrier with the existing signaling, the symbols used for sidelink transmission, can be 1). UL only; 2). UL+X; 3). X only; 4). any symbol (UL, DL, X). It is open to introduce a new state for X, as SL, which results in the fifth option of SL only. </w:t>
      </w:r>
    </w:p>
    <w:p w14:paraId="276A2E01" w14:textId="77777777" w:rsidR="000A18C8" w:rsidRDefault="000A18C8" w:rsidP="000A18C8">
      <w:pPr>
        <w:jc w:val="both"/>
        <w:rPr>
          <w:rFonts w:ascii="Times New Roman" w:hAnsi="Times New Roman" w:cs="Times New Roman"/>
        </w:rPr>
      </w:pPr>
      <w:r>
        <w:rPr>
          <w:rFonts w:ascii="Times New Roman" w:hAnsi="Times New Roman" w:cs="Times New Roman"/>
        </w:rPr>
        <w:t xml:space="preserve">The last option is to allocate dedicated sidelink symbols, which may not be efficient in terms of resource usage. The fourth option keeps the possibility of allocating downlink symbols for sidelink transmissions. This may not be desirable from the network control point of view, and it will affect the downlink data transmissions. In the third option, all sidelink symbols are flexible. This results in fully dynamic resource pool (re)configuration, which may be infeasible for out-of-coverage UEs. </w:t>
      </w:r>
    </w:p>
    <w:p w14:paraId="2F73B35B" w14:textId="4102EF54" w:rsidR="000A18C8" w:rsidRDefault="000A18C8" w:rsidP="000A18C8">
      <w:pPr>
        <w:jc w:val="both"/>
        <w:rPr>
          <w:rFonts w:ascii="Times New Roman" w:hAnsi="Times New Roman" w:cs="Times New Roman"/>
        </w:rPr>
      </w:pPr>
      <w:r>
        <w:rPr>
          <w:rFonts w:ascii="Times New Roman" w:hAnsi="Times New Roman" w:cs="Times New Roman"/>
        </w:rPr>
        <w:lastRenderedPageBreak/>
        <w:t xml:space="preserve">The first option is like LTE V2X, where the sidelink and uplink may share common symbols. The </w:t>
      </w:r>
      <w:proofErr w:type="gramStart"/>
      <w:r>
        <w:rPr>
          <w:rFonts w:ascii="Times New Roman" w:hAnsi="Times New Roman" w:cs="Times New Roman"/>
        </w:rPr>
        <w:t>priority</w:t>
      </w:r>
      <w:r w:rsidR="003D7A55">
        <w:rPr>
          <w:rFonts w:ascii="Times New Roman" w:hAnsi="Times New Roman" w:cs="Times New Roman"/>
        </w:rPr>
        <w:t xml:space="preserve"> </w:t>
      </w:r>
      <w:r>
        <w:rPr>
          <w:rFonts w:ascii="Times New Roman" w:hAnsi="Times New Roman" w:cs="Times New Roman"/>
        </w:rPr>
        <w:t>based</w:t>
      </w:r>
      <w:proofErr w:type="gramEnd"/>
      <w:r>
        <w:rPr>
          <w:rFonts w:ascii="Times New Roman" w:hAnsi="Times New Roman" w:cs="Times New Roman"/>
        </w:rPr>
        <w:t xml:space="preserve"> selection between sidelink transmission and uplink transmission in LTE V2X may be applied as well. In the second option, the symbols for sidelink transmission could be either from uplink symbols or from flexible symbols. This approach provides flexibilities in resource allocation, but the </w:t>
      </w:r>
      <w:r w:rsidRPr="00AB21C5">
        <w:rPr>
          <w:rFonts w:ascii="Times New Roman" w:hAnsi="Times New Roman" w:cs="Times New Roman"/>
        </w:rPr>
        <w:t>dynamic resource</w:t>
      </w:r>
      <w:r>
        <w:rPr>
          <w:rFonts w:ascii="Times New Roman" w:hAnsi="Times New Roman" w:cs="Times New Roman"/>
        </w:rPr>
        <w:t xml:space="preserve"> pool (re)configuration may need to be supported in compensation. Based on the above arguments, we have the following proposal. </w:t>
      </w:r>
    </w:p>
    <w:p w14:paraId="4E56922C" w14:textId="00DB5E93" w:rsidR="007907C1" w:rsidRDefault="000A18C8" w:rsidP="007907C1">
      <w:pPr>
        <w:jc w:val="both"/>
        <w:rPr>
          <w:rFonts w:ascii="Times New Roman" w:hAnsi="Times New Roman" w:cs="Times New Roman"/>
          <w:i/>
        </w:rPr>
      </w:pPr>
      <w:r>
        <w:rPr>
          <w:rFonts w:ascii="Times New Roman" w:hAnsi="Times New Roman" w:cs="Times New Roman"/>
          <w:b/>
          <w:i/>
          <w:u w:val="single"/>
        </w:rPr>
        <w:t>Proposal 5</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In shared carrier between NR Uu and NR sidelink, support to use UL symbols for sidelink transmission as a baseline. Further study using UL+X symbols for sidelink transmission.</w:t>
      </w:r>
      <w:bookmarkEnd w:id="4"/>
    </w:p>
    <w:p w14:paraId="7AC7D197" w14:textId="77777777" w:rsidR="00293B26" w:rsidRPr="00293B26" w:rsidRDefault="00293B26" w:rsidP="007907C1">
      <w:pPr>
        <w:jc w:val="both"/>
        <w:rPr>
          <w:rFonts w:ascii="Times New Roman" w:hAnsi="Times New Roman" w:cs="Times New Roman"/>
        </w:rPr>
      </w:pPr>
    </w:p>
    <w:p w14:paraId="73E4F6D9" w14:textId="0AEA5890" w:rsidR="00BA55FB" w:rsidRDefault="00E65B55" w:rsidP="00BA55FB">
      <w:pPr>
        <w:pStyle w:val="Heading2"/>
        <w:ind w:left="720" w:hanging="720"/>
        <w:rPr>
          <w:rFonts w:ascii="Times New Roman" w:hAnsi="Times New Roman"/>
          <w:sz w:val="28"/>
        </w:rPr>
      </w:pPr>
      <w:r>
        <w:rPr>
          <w:rFonts w:ascii="Times New Roman" w:hAnsi="Times New Roman"/>
          <w:sz w:val="28"/>
        </w:rPr>
        <w:t xml:space="preserve">NR Uu to control </w:t>
      </w:r>
      <w:r w:rsidR="00BA55FB">
        <w:rPr>
          <w:rFonts w:ascii="Times New Roman" w:hAnsi="Times New Roman"/>
          <w:sz w:val="28"/>
        </w:rPr>
        <w:t>LTE sidelink</w:t>
      </w:r>
    </w:p>
    <w:p w14:paraId="0D1A0A84" w14:textId="382ACEBC" w:rsidR="00BA55FB" w:rsidRDefault="00483371" w:rsidP="00BA55FB">
      <w:pPr>
        <w:jc w:val="both"/>
        <w:rPr>
          <w:rFonts w:ascii="Times New Roman" w:hAnsi="Times New Roman" w:cs="Times New Roman"/>
        </w:rPr>
      </w:pPr>
      <w:r>
        <w:rPr>
          <w:rFonts w:ascii="Times New Roman" w:hAnsi="Times New Roman" w:cs="Times New Roman"/>
        </w:rPr>
        <w:t xml:space="preserve">It was agreed in RAN1 #95 </w:t>
      </w:r>
      <w:r>
        <w:rPr>
          <w:rFonts w:ascii="Times New Roman" w:hAnsi="Times New Roman" w:cs="Times New Roman"/>
        </w:rPr>
        <w:fldChar w:fldCharType="begin"/>
      </w:r>
      <w:r>
        <w:rPr>
          <w:rFonts w:ascii="Times New Roman" w:hAnsi="Times New Roman" w:cs="Times New Roman"/>
        </w:rPr>
        <w:instrText xml:space="preserve"> REF _Ref534200868 \r \h </w:instrText>
      </w:r>
      <w:r>
        <w:rPr>
          <w:rFonts w:ascii="Times New Roman" w:hAnsi="Times New Roman" w:cs="Times New Roman"/>
        </w:rPr>
      </w:r>
      <w:r>
        <w:rPr>
          <w:rFonts w:ascii="Times New Roman" w:hAnsi="Times New Roman" w:cs="Times New Roman"/>
        </w:rPr>
        <w:fldChar w:fldCharType="separate"/>
      </w:r>
      <w:r w:rsidR="00020614">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t xml:space="preserve"> that </w:t>
      </w:r>
      <w:r w:rsidR="008519A9">
        <w:rPr>
          <w:rFonts w:ascii="Times New Roman" w:hAnsi="Times New Roman" w:cs="Times New Roman"/>
        </w:rPr>
        <w:t xml:space="preserve">when </w:t>
      </w:r>
      <w:r>
        <w:rPr>
          <w:rFonts w:ascii="Times New Roman" w:hAnsi="Times New Roman" w:cs="Times New Roman"/>
        </w:rPr>
        <w:t xml:space="preserve">continuing </w:t>
      </w:r>
      <w:r w:rsidR="008519A9">
        <w:rPr>
          <w:rFonts w:ascii="Times New Roman" w:hAnsi="Times New Roman" w:cs="Times New Roman"/>
        </w:rPr>
        <w:t xml:space="preserve">to evaluate </w:t>
      </w:r>
      <w:r>
        <w:rPr>
          <w:rFonts w:ascii="Times New Roman" w:hAnsi="Times New Roman" w:cs="Times New Roman"/>
        </w:rPr>
        <w:t>NR Uu scheduling</w:t>
      </w:r>
      <w:r w:rsidR="008519A9">
        <w:rPr>
          <w:rFonts w:ascii="Times New Roman" w:hAnsi="Times New Roman" w:cs="Times New Roman"/>
        </w:rPr>
        <w:t xml:space="preserve"> of</w:t>
      </w:r>
      <w:r>
        <w:rPr>
          <w:rFonts w:ascii="Times New Roman" w:hAnsi="Times New Roman" w:cs="Times New Roman"/>
        </w:rPr>
        <w:t xml:space="preserve"> LTE mode 3 UE, the applicable deployment scenarios are to be considered. One scenario is </w:t>
      </w:r>
      <w:r w:rsidR="004574CC">
        <w:rPr>
          <w:rFonts w:ascii="Times New Roman" w:hAnsi="Times New Roman" w:cs="Times New Roman"/>
        </w:rPr>
        <w:t xml:space="preserve">when </w:t>
      </w:r>
      <w:r>
        <w:rPr>
          <w:rFonts w:ascii="Times New Roman" w:hAnsi="Times New Roman" w:cs="Times New Roman"/>
        </w:rPr>
        <w:t xml:space="preserve">in the latter stage of NR deployment, </w:t>
      </w:r>
      <w:r w:rsidR="004574CC">
        <w:rPr>
          <w:rFonts w:ascii="Times New Roman" w:hAnsi="Times New Roman" w:cs="Times New Roman"/>
        </w:rPr>
        <w:t xml:space="preserve">an </w:t>
      </w:r>
      <w:r>
        <w:rPr>
          <w:rFonts w:ascii="Times New Roman" w:hAnsi="Times New Roman" w:cs="Times New Roman"/>
        </w:rPr>
        <w:t xml:space="preserve">LTE network </w:t>
      </w:r>
      <w:r w:rsidR="0049067A">
        <w:rPr>
          <w:rFonts w:ascii="Times New Roman" w:hAnsi="Times New Roman" w:cs="Times New Roman"/>
        </w:rPr>
        <w:t xml:space="preserve">may be upgraded to </w:t>
      </w:r>
      <w:r w:rsidR="004574CC">
        <w:rPr>
          <w:rFonts w:ascii="Times New Roman" w:hAnsi="Times New Roman" w:cs="Times New Roman"/>
        </w:rPr>
        <w:t xml:space="preserve">an </w:t>
      </w:r>
      <w:r w:rsidR="0049067A">
        <w:rPr>
          <w:rFonts w:ascii="Times New Roman" w:hAnsi="Times New Roman" w:cs="Times New Roman"/>
        </w:rPr>
        <w:t>NR network. A</w:t>
      </w:r>
      <w:r w:rsidR="004574CC">
        <w:rPr>
          <w:rFonts w:ascii="Times New Roman" w:hAnsi="Times New Roman" w:cs="Times New Roman"/>
        </w:rPr>
        <w:t>n NR</w:t>
      </w:r>
      <w:r w:rsidR="0049067A">
        <w:rPr>
          <w:rFonts w:ascii="Times New Roman" w:hAnsi="Times New Roman" w:cs="Times New Roman"/>
        </w:rPr>
        <w:t xml:space="preserve"> vehicle can only connect to gNB, while it may still support LTE sidelink for basic safety services. Another scenario is that </w:t>
      </w:r>
      <w:r w:rsidR="00A13708">
        <w:rPr>
          <w:rFonts w:ascii="Times New Roman" w:hAnsi="Times New Roman" w:cs="Times New Roman"/>
        </w:rPr>
        <w:t xml:space="preserve">of </w:t>
      </w:r>
      <w:r w:rsidR="0049067A">
        <w:rPr>
          <w:rFonts w:ascii="Times New Roman" w:hAnsi="Times New Roman" w:cs="Times New Roman"/>
        </w:rPr>
        <w:t>a new vehicle deployed with standalone NR want</w:t>
      </w:r>
      <w:r w:rsidR="00A13708">
        <w:rPr>
          <w:rFonts w:ascii="Times New Roman" w:hAnsi="Times New Roman" w:cs="Times New Roman"/>
        </w:rPr>
        <w:t>ing</w:t>
      </w:r>
      <w:r w:rsidR="0049067A">
        <w:rPr>
          <w:rFonts w:ascii="Times New Roman" w:hAnsi="Times New Roman" w:cs="Times New Roman"/>
        </w:rPr>
        <w:t xml:space="preserve"> to communicate with an old vehicle via LTE sidelink.</w:t>
      </w:r>
    </w:p>
    <w:p w14:paraId="4543DCCC" w14:textId="7438EBC6" w:rsidR="00BA55FB" w:rsidRDefault="0049067A" w:rsidP="00C2001A">
      <w:pPr>
        <w:jc w:val="both"/>
        <w:rPr>
          <w:rFonts w:ascii="Times New Roman" w:hAnsi="Times New Roman" w:cs="Times New Roman"/>
        </w:rPr>
      </w:pPr>
      <w:r>
        <w:rPr>
          <w:rFonts w:ascii="Times New Roman" w:hAnsi="Times New Roman" w:cs="Times New Roman"/>
        </w:rPr>
        <w:t>A new NR DCI format</w:t>
      </w:r>
      <w:r w:rsidR="00CD55EF">
        <w:rPr>
          <w:rFonts w:ascii="Times New Roman" w:hAnsi="Times New Roman" w:cs="Times New Roman"/>
        </w:rPr>
        <w:t>,</w:t>
      </w:r>
      <w:r>
        <w:rPr>
          <w:rFonts w:ascii="Times New Roman" w:hAnsi="Times New Roman" w:cs="Times New Roman"/>
        </w:rPr>
        <w:t xml:space="preserve"> with similar contents as LTE DCI format 5A</w:t>
      </w:r>
      <w:r w:rsidR="00CD55EF">
        <w:rPr>
          <w:rFonts w:ascii="Times New Roman" w:hAnsi="Times New Roman" w:cs="Times New Roman"/>
        </w:rPr>
        <w:t xml:space="preserve">, </w:t>
      </w:r>
      <w:r>
        <w:rPr>
          <w:rFonts w:ascii="Times New Roman" w:hAnsi="Times New Roman" w:cs="Times New Roman"/>
        </w:rPr>
        <w:t xml:space="preserve">is needed for NR Uu to schedule LTE mode 3 UE. </w:t>
      </w:r>
      <w:r w:rsidR="00CD55EF">
        <w:rPr>
          <w:rFonts w:ascii="Times New Roman" w:hAnsi="Times New Roman" w:cs="Times New Roman"/>
        </w:rPr>
        <w:t>This NR DCI format should support both dynamic scheduling and SPS. In LTE V2X, the payload size of DCI format 5A is aligned with DCI format 0. To reduce the blind decoding of NR DCI, the payload size of the new NR DCI format should be aligned with some existing NR DCI formats. It is preferred to</w:t>
      </w:r>
      <w:r w:rsidR="00C2001A">
        <w:rPr>
          <w:rFonts w:ascii="Times New Roman" w:hAnsi="Times New Roman" w:cs="Times New Roman"/>
        </w:rPr>
        <w:t xml:space="preserve"> pad as few zeros as possible for the new NR DCI format to </w:t>
      </w:r>
      <w:r w:rsidR="001B20E8">
        <w:rPr>
          <w:rFonts w:ascii="Times New Roman" w:hAnsi="Times New Roman" w:cs="Times New Roman"/>
        </w:rPr>
        <w:t>align with</w:t>
      </w:r>
      <w:r w:rsidR="00CD55EF">
        <w:rPr>
          <w:rFonts w:ascii="Times New Roman" w:hAnsi="Times New Roman" w:cs="Times New Roman"/>
        </w:rPr>
        <w:t xml:space="preserve"> the </w:t>
      </w:r>
      <w:r w:rsidR="00C2001A">
        <w:rPr>
          <w:rFonts w:ascii="Times New Roman" w:hAnsi="Times New Roman" w:cs="Times New Roman"/>
        </w:rPr>
        <w:t>payload size of an existing NR DCI format. This could improve the transmission reliability of the ne</w:t>
      </w:r>
      <w:r w:rsidR="001B20E8">
        <w:rPr>
          <w:rFonts w:ascii="Times New Roman" w:hAnsi="Times New Roman" w:cs="Times New Roman"/>
        </w:rPr>
        <w:t>w NR DCI format. Two option</w:t>
      </w:r>
      <w:r w:rsidR="00516B52">
        <w:rPr>
          <w:rFonts w:ascii="Times New Roman" w:hAnsi="Times New Roman" w:cs="Times New Roman"/>
        </w:rPr>
        <w:t xml:space="preserve">s for the new NR DCI format payload size </w:t>
      </w:r>
      <w:r w:rsidR="001B20E8">
        <w:rPr>
          <w:rFonts w:ascii="Times New Roman" w:hAnsi="Times New Roman" w:cs="Times New Roman"/>
        </w:rPr>
        <w:t>could be</w:t>
      </w:r>
      <w:r w:rsidR="00C2001A">
        <w:rPr>
          <w:rFonts w:ascii="Times New Roman" w:hAnsi="Times New Roman" w:cs="Times New Roman"/>
        </w:rPr>
        <w:t xml:space="preserve"> </w:t>
      </w:r>
      <w:r w:rsidR="00516B52">
        <w:rPr>
          <w:rFonts w:ascii="Times New Roman" w:hAnsi="Times New Roman" w:cs="Times New Roman"/>
        </w:rPr>
        <w:t xml:space="preserve">aligned to </w:t>
      </w:r>
      <w:r w:rsidR="00C2001A">
        <w:rPr>
          <w:rFonts w:ascii="Times New Roman" w:hAnsi="Times New Roman" w:cs="Times New Roman"/>
        </w:rPr>
        <w:t xml:space="preserve">DCI format 0_0 </w:t>
      </w:r>
      <w:r w:rsidR="00516B52">
        <w:rPr>
          <w:rFonts w:ascii="Times New Roman" w:hAnsi="Times New Roman" w:cs="Times New Roman"/>
        </w:rPr>
        <w:t>or</w:t>
      </w:r>
      <w:r w:rsidR="00C2001A">
        <w:rPr>
          <w:rFonts w:ascii="Times New Roman" w:hAnsi="Times New Roman" w:cs="Times New Roman"/>
        </w:rPr>
        <w:t xml:space="preserve"> compact DCI format</w:t>
      </w:r>
      <w:r w:rsidR="008A53FD">
        <w:rPr>
          <w:rFonts w:ascii="Times New Roman" w:hAnsi="Times New Roman" w:cs="Times New Roman"/>
        </w:rPr>
        <w:t xml:space="preserve"> </w:t>
      </w:r>
      <w:r w:rsidR="00822968">
        <w:rPr>
          <w:rFonts w:ascii="Times New Roman" w:hAnsi="Times New Roman" w:cs="Times New Roman"/>
        </w:rPr>
        <w:fldChar w:fldCharType="begin"/>
      </w:r>
      <w:r w:rsidR="00822968">
        <w:rPr>
          <w:rFonts w:ascii="Times New Roman" w:hAnsi="Times New Roman" w:cs="Times New Roman"/>
        </w:rPr>
        <w:instrText xml:space="preserve"> REF _Ref520910303 \r \h </w:instrText>
      </w:r>
      <w:r w:rsidR="00822968">
        <w:rPr>
          <w:rFonts w:ascii="Times New Roman" w:hAnsi="Times New Roman" w:cs="Times New Roman"/>
        </w:rPr>
      </w:r>
      <w:r w:rsidR="00822968">
        <w:rPr>
          <w:rFonts w:ascii="Times New Roman" w:hAnsi="Times New Roman" w:cs="Times New Roman"/>
        </w:rPr>
        <w:fldChar w:fldCharType="separate"/>
      </w:r>
      <w:r w:rsidR="00020614">
        <w:rPr>
          <w:rFonts w:ascii="Times New Roman" w:hAnsi="Times New Roman" w:cs="Times New Roman"/>
        </w:rPr>
        <w:t>[9]</w:t>
      </w:r>
      <w:r w:rsidR="00822968">
        <w:rPr>
          <w:rFonts w:ascii="Times New Roman" w:hAnsi="Times New Roman" w:cs="Times New Roman"/>
        </w:rPr>
        <w:fldChar w:fldCharType="end"/>
      </w:r>
      <w:r w:rsidR="00C2001A">
        <w:rPr>
          <w:rFonts w:ascii="Times New Roman" w:hAnsi="Times New Roman" w:cs="Times New Roman"/>
        </w:rPr>
        <w:t xml:space="preserve">. </w:t>
      </w:r>
    </w:p>
    <w:p w14:paraId="577A5BB2" w14:textId="7B61E784" w:rsidR="00BA55FB" w:rsidRDefault="00BA55FB" w:rsidP="00BA55FB">
      <w:pPr>
        <w:jc w:val="both"/>
        <w:rPr>
          <w:rFonts w:ascii="Times New Roman" w:hAnsi="Times New Roman" w:cs="Times New Roman"/>
          <w:i/>
        </w:rPr>
      </w:pPr>
      <w:r>
        <w:rPr>
          <w:rFonts w:ascii="Times New Roman" w:hAnsi="Times New Roman" w:cs="Times New Roman"/>
          <w:b/>
          <w:i/>
          <w:u w:val="single"/>
        </w:rPr>
        <w:t xml:space="preserve">Proposal </w:t>
      </w:r>
      <w:r w:rsidR="003F5884">
        <w:rPr>
          <w:rFonts w:ascii="Times New Roman" w:hAnsi="Times New Roman" w:cs="Times New Roman"/>
          <w:b/>
          <w:i/>
          <w:u w:val="single"/>
        </w:rPr>
        <w:t>6</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NR Uu interface supports a</w:t>
      </w:r>
      <w:r w:rsidR="00C2001A">
        <w:rPr>
          <w:rFonts w:ascii="Times New Roman" w:hAnsi="Times New Roman" w:cs="Times New Roman"/>
          <w:i/>
        </w:rPr>
        <w:t xml:space="preserve"> new</w:t>
      </w:r>
      <w:r>
        <w:rPr>
          <w:rFonts w:ascii="Times New Roman" w:hAnsi="Times New Roman" w:cs="Times New Roman"/>
          <w:i/>
        </w:rPr>
        <w:t xml:space="preserve"> DCI</w:t>
      </w:r>
      <w:r w:rsidR="00C2001A">
        <w:rPr>
          <w:rFonts w:ascii="Times New Roman" w:hAnsi="Times New Roman" w:cs="Times New Roman"/>
          <w:i/>
        </w:rPr>
        <w:t xml:space="preserve"> format</w:t>
      </w:r>
      <w:r>
        <w:rPr>
          <w:rFonts w:ascii="Times New Roman" w:hAnsi="Times New Roman" w:cs="Times New Roman"/>
          <w:i/>
        </w:rPr>
        <w:t xml:space="preserve"> to schedule (including both dynamic scheduling and SPS) mode 3 UEs in LTE sidelink. </w:t>
      </w:r>
    </w:p>
    <w:p w14:paraId="2F3C1992" w14:textId="77777777" w:rsidR="002D26AF" w:rsidRDefault="002D26AF" w:rsidP="00BA55FB">
      <w:pPr>
        <w:jc w:val="both"/>
        <w:rPr>
          <w:rFonts w:ascii="Times New Roman" w:hAnsi="Times New Roman" w:cs="Times New Roman"/>
          <w:i/>
        </w:rPr>
      </w:pPr>
    </w:p>
    <w:p w14:paraId="44055580" w14:textId="77777777" w:rsidR="00BC12B0" w:rsidRPr="00971160" w:rsidRDefault="00BC12B0" w:rsidP="00BC12B0">
      <w:pPr>
        <w:pStyle w:val="Heading2"/>
        <w:ind w:left="720" w:hanging="720"/>
        <w:rPr>
          <w:rFonts w:ascii="Times New Roman" w:hAnsi="Times New Roman"/>
          <w:sz w:val="28"/>
        </w:rPr>
      </w:pPr>
      <w:r>
        <w:rPr>
          <w:rFonts w:ascii="Times New Roman" w:hAnsi="Times New Roman"/>
          <w:sz w:val="28"/>
        </w:rPr>
        <w:t>LTE Uu to control NR sidelink</w:t>
      </w:r>
    </w:p>
    <w:p w14:paraId="1BADD689" w14:textId="68F9984D" w:rsidR="00BC12B0" w:rsidRDefault="00BC12B0" w:rsidP="00BC12B0">
      <w:pPr>
        <w:jc w:val="both"/>
        <w:rPr>
          <w:rFonts w:ascii="Times New Roman" w:hAnsi="Times New Roman" w:cs="Times New Roman"/>
        </w:rPr>
      </w:pPr>
      <w:r>
        <w:rPr>
          <w:rFonts w:ascii="Times New Roman" w:hAnsi="Times New Roman" w:cs="Times New Roman"/>
        </w:rPr>
        <w:t xml:space="preserve">The identification of necessary enhancements of LTE Uu interface to control NR sidelink belongs to the scope of this study item </w:t>
      </w:r>
      <w:r>
        <w:rPr>
          <w:rFonts w:ascii="Times New Roman" w:hAnsi="Times New Roman" w:cs="Times New Roman"/>
        </w:rPr>
        <w:fldChar w:fldCharType="begin"/>
      </w:r>
      <w:r>
        <w:rPr>
          <w:rFonts w:ascii="Times New Roman" w:hAnsi="Times New Roman" w:cs="Times New Roman"/>
        </w:rPr>
        <w:instrText xml:space="preserve"> REF _Ref528664958 \r \h </w:instrText>
      </w:r>
      <w:r>
        <w:rPr>
          <w:rFonts w:ascii="Times New Roman" w:hAnsi="Times New Roman" w:cs="Times New Roman"/>
        </w:rPr>
      </w:r>
      <w:r>
        <w:rPr>
          <w:rFonts w:ascii="Times New Roman" w:hAnsi="Times New Roman" w:cs="Times New Roman"/>
        </w:rPr>
        <w:fldChar w:fldCharType="separate"/>
      </w:r>
      <w:r w:rsidR="00020614">
        <w:rPr>
          <w:rFonts w:ascii="Times New Roman" w:hAnsi="Times New Roman" w:cs="Times New Roman"/>
        </w:rPr>
        <w:t>[10]</w:t>
      </w:r>
      <w:r>
        <w:rPr>
          <w:rFonts w:ascii="Times New Roman" w:hAnsi="Times New Roman" w:cs="Times New Roman"/>
        </w:rPr>
        <w:fldChar w:fldCharType="end"/>
      </w:r>
      <w:r>
        <w:rPr>
          <w:rFonts w:ascii="Times New Roman" w:hAnsi="Times New Roman" w:cs="Times New Roman"/>
        </w:rPr>
        <w:t xml:space="preserve">. One use case scenario here is to support NR V2X devices operating in areas where NR has not been deployed yet. </w:t>
      </w:r>
    </w:p>
    <w:p w14:paraId="2A2B8DA9" w14:textId="30342F53" w:rsidR="00BC12B0" w:rsidRDefault="00BC12B0" w:rsidP="00BC12B0">
      <w:pPr>
        <w:jc w:val="both"/>
        <w:rPr>
          <w:rFonts w:ascii="Times New Roman" w:hAnsi="Times New Roman" w:cs="Times New Roman"/>
        </w:rPr>
      </w:pPr>
      <w:r>
        <w:rPr>
          <w:rFonts w:ascii="Times New Roman" w:hAnsi="Times New Roman" w:cs="Times New Roman"/>
        </w:rPr>
        <w:t xml:space="preserve">It is supported </w:t>
      </w:r>
      <w:r>
        <w:rPr>
          <w:rFonts w:ascii="Times New Roman" w:hAnsi="Times New Roman" w:cs="Times New Roman"/>
        </w:rPr>
        <w:fldChar w:fldCharType="begin"/>
      </w:r>
      <w:r>
        <w:rPr>
          <w:rFonts w:ascii="Times New Roman" w:hAnsi="Times New Roman" w:cs="Times New Roman"/>
        </w:rPr>
        <w:instrText xml:space="preserve"> REF _Ref528661945 \r \h </w:instrText>
      </w:r>
      <w:r>
        <w:rPr>
          <w:rFonts w:ascii="Times New Roman" w:hAnsi="Times New Roman" w:cs="Times New Roman"/>
        </w:rPr>
      </w:r>
      <w:r>
        <w:rPr>
          <w:rFonts w:ascii="Times New Roman" w:hAnsi="Times New Roman" w:cs="Times New Roman"/>
        </w:rPr>
        <w:fldChar w:fldCharType="separate"/>
      </w:r>
      <w:r w:rsidR="00020614">
        <w:rPr>
          <w:rFonts w:ascii="Times New Roman" w:hAnsi="Times New Roman" w:cs="Times New Roman"/>
        </w:rPr>
        <w:t>[2]</w:t>
      </w:r>
      <w:r>
        <w:rPr>
          <w:rFonts w:ascii="Times New Roman" w:hAnsi="Times New Roman" w:cs="Times New Roman"/>
        </w:rPr>
        <w:fldChar w:fldCharType="end"/>
      </w:r>
      <w:r>
        <w:rPr>
          <w:rFonts w:ascii="Times New Roman" w:hAnsi="Times New Roman" w:cs="Times New Roman"/>
        </w:rPr>
        <w:t xml:space="preserve"> that LTE Uu provides at least necessary semi-static configuration for NR mode 2 UE sidelink communication. The details are still open. </w:t>
      </w:r>
    </w:p>
    <w:p w14:paraId="770C00BC" w14:textId="24A5C931" w:rsidR="00BC12B0" w:rsidRDefault="00BC12B0" w:rsidP="00BC12B0">
      <w:pPr>
        <w:jc w:val="both"/>
        <w:rPr>
          <w:rFonts w:ascii="Times New Roman" w:hAnsi="Times New Roman" w:cs="Times New Roman"/>
        </w:rPr>
      </w:pPr>
      <w:r>
        <w:rPr>
          <w:rFonts w:ascii="Times New Roman" w:hAnsi="Times New Roman" w:cs="Times New Roman"/>
        </w:rPr>
        <w:t xml:space="preserve">LTE V2X supports the sidelink configurations of neighboring frequencies (e.g., the IE </w:t>
      </w:r>
      <w:r w:rsidRPr="00A763C1">
        <w:rPr>
          <w:rFonts w:ascii="Times New Roman" w:hAnsi="Times New Roman" w:cs="Times New Roman"/>
          <w:i/>
        </w:rPr>
        <w:t>v2x-InterfreqInfoList</w:t>
      </w:r>
      <w:r>
        <w:rPr>
          <w:rFonts w:ascii="Times New Roman" w:hAnsi="Times New Roman" w:cs="Times New Roman"/>
        </w:rPr>
        <w:t xml:space="preserve">). A similar approach could be extended for configuring NR V2X sidelink. The configuration could be sent over common configurations, e.g., a new LTE SIB. The dedicated configurations for NR V2X sidelink may need to be further studied. The configuration should at least include the resource pool </w:t>
      </w:r>
      <w:r w:rsidR="002D26AF">
        <w:rPr>
          <w:rFonts w:ascii="Times New Roman" w:hAnsi="Times New Roman" w:cs="Times New Roman"/>
        </w:rPr>
        <w:t xml:space="preserve">and BWP </w:t>
      </w:r>
      <w:r>
        <w:rPr>
          <w:rFonts w:ascii="Times New Roman" w:hAnsi="Times New Roman" w:cs="Times New Roman"/>
        </w:rPr>
        <w:t>for NR sidelink transmissions, wh</w:t>
      </w:r>
      <w:r w:rsidR="00293B26">
        <w:rPr>
          <w:rFonts w:ascii="Times New Roman" w:hAnsi="Times New Roman" w:cs="Times New Roman"/>
        </w:rPr>
        <w:t>ere the resource pool configuration</w:t>
      </w:r>
      <w:r>
        <w:rPr>
          <w:rFonts w:ascii="Times New Roman" w:hAnsi="Times New Roman" w:cs="Times New Roman"/>
        </w:rPr>
        <w:t xml:space="preserve"> may have different parameters (e.g., bandwidth) from those in the resource pool for LTE sidelink transmissions. </w:t>
      </w:r>
    </w:p>
    <w:p w14:paraId="59CFFA72" w14:textId="55624846" w:rsidR="00BA55FB" w:rsidRDefault="00BC12B0" w:rsidP="002D26AF">
      <w:pPr>
        <w:jc w:val="both"/>
        <w:rPr>
          <w:rFonts w:ascii="Times New Roman" w:hAnsi="Times New Roman" w:cs="Times New Roman"/>
          <w:i/>
        </w:rPr>
      </w:pPr>
      <w:r>
        <w:rPr>
          <w:rFonts w:ascii="Times New Roman" w:hAnsi="Times New Roman" w:cs="Times New Roman"/>
          <w:b/>
          <w:i/>
          <w:u w:val="single"/>
        </w:rPr>
        <w:t xml:space="preserve">Proposal </w:t>
      </w:r>
      <w:r w:rsidR="003F5884">
        <w:rPr>
          <w:rFonts w:ascii="Times New Roman" w:hAnsi="Times New Roman" w:cs="Times New Roman"/>
          <w:b/>
          <w:i/>
          <w:u w:val="single"/>
        </w:rPr>
        <w:t>7</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 xml:space="preserve">LTE Uu at least supports the resource pool </w:t>
      </w:r>
      <w:r w:rsidR="00D23713">
        <w:rPr>
          <w:rFonts w:ascii="Times New Roman" w:hAnsi="Times New Roman" w:cs="Times New Roman"/>
          <w:i/>
        </w:rPr>
        <w:t xml:space="preserve">configuration </w:t>
      </w:r>
      <w:r w:rsidR="002D26AF">
        <w:rPr>
          <w:rFonts w:ascii="Times New Roman" w:hAnsi="Times New Roman" w:cs="Times New Roman"/>
          <w:i/>
        </w:rPr>
        <w:t xml:space="preserve">and BWP </w:t>
      </w:r>
      <w:r>
        <w:rPr>
          <w:rFonts w:ascii="Times New Roman" w:hAnsi="Times New Roman" w:cs="Times New Roman"/>
          <w:i/>
        </w:rPr>
        <w:t>configuration for NR mode 2 UE sidelink transmissions.</w:t>
      </w:r>
    </w:p>
    <w:p w14:paraId="7A11CE73" w14:textId="2166562B" w:rsidR="00D23713" w:rsidRDefault="002D26AF" w:rsidP="002D26AF">
      <w:pPr>
        <w:jc w:val="both"/>
        <w:rPr>
          <w:rFonts w:ascii="Times New Roman" w:hAnsi="Times New Roman" w:cs="Times New Roman"/>
        </w:rPr>
      </w:pPr>
      <w:r>
        <w:rPr>
          <w:rFonts w:ascii="Times New Roman" w:hAnsi="Times New Roman" w:cs="Times New Roman"/>
        </w:rPr>
        <w:t xml:space="preserve">It is supported </w:t>
      </w:r>
      <w:r>
        <w:rPr>
          <w:rFonts w:ascii="Times New Roman" w:hAnsi="Times New Roman" w:cs="Times New Roman"/>
        </w:rPr>
        <w:fldChar w:fldCharType="begin"/>
      </w:r>
      <w:r>
        <w:rPr>
          <w:rFonts w:ascii="Times New Roman" w:hAnsi="Times New Roman" w:cs="Times New Roman"/>
        </w:rPr>
        <w:instrText xml:space="preserve"> REF _Ref447846 \r \h </w:instrText>
      </w:r>
      <w:r>
        <w:rPr>
          <w:rFonts w:ascii="Times New Roman" w:hAnsi="Times New Roman" w:cs="Times New Roman"/>
        </w:rPr>
      </w:r>
      <w:r>
        <w:rPr>
          <w:rFonts w:ascii="Times New Roman" w:hAnsi="Times New Roman" w:cs="Times New Roman"/>
        </w:rPr>
        <w:fldChar w:fldCharType="separate"/>
      </w:r>
      <w:r w:rsidR="00020614">
        <w:rPr>
          <w:rFonts w:ascii="Times New Roman" w:hAnsi="Times New Roman" w:cs="Times New Roman"/>
        </w:rPr>
        <w:t>[4]</w:t>
      </w:r>
      <w:r>
        <w:rPr>
          <w:rFonts w:ascii="Times New Roman" w:hAnsi="Times New Roman" w:cs="Times New Roman"/>
        </w:rPr>
        <w:fldChar w:fldCharType="end"/>
      </w:r>
      <w:r>
        <w:rPr>
          <w:rFonts w:ascii="Times New Roman" w:hAnsi="Times New Roman" w:cs="Times New Roman"/>
        </w:rPr>
        <w:t xml:space="preserve"> that LTE Uu schedules NR mode 1 UE with type 1 configured grant with configuration restricted to time/frequency resources and periodicity. </w:t>
      </w:r>
      <w:r w:rsidR="00D23713">
        <w:rPr>
          <w:rFonts w:ascii="Times New Roman" w:hAnsi="Times New Roman" w:cs="Times New Roman"/>
        </w:rPr>
        <w:t>NR V2X supports s</w:t>
      </w:r>
      <w:r>
        <w:rPr>
          <w:rFonts w:ascii="Times New Roman" w:hAnsi="Times New Roman" w:cs="Times New Roman"/>
        </w:rPr>
        <w:t>idelink unicast and</w:t>
      </w:r>
      <w:r w:rsidR="00D23713">
        <w:rPr>
          <w:rFonts w:ascii="Times New Roman" w:hAnsi="Times New Roman" w:cs="Times New Roman"/>
        </w:rPr>
        <w:t xml:space="preserve"> groupcast, where the resource for feedback can be scheduled by base station as well. Hence, the configuration for type 1 configured grant should include the time/frequency resources for feedback as well. </w:t>
      </w:r>
    </w:p>
    <w:p w14:paraId="22148F84" w14:textId="072429C2" w:rsidR="00D23713" w:rsidRDefault="00D23713" w:rsidP="002D26AF">
      <w:pPr>
        <w:jc w:val="both"/>
        <w:rPr>
          <w:rFonts w:ascii="Times New Roman" w:hAnsi="Times New Roman" w:cs="Times New Roman"/>
          <w:i/>
        </w:rPr>
      </w:pPr>
      <w:r>
        <w:rPr>
          <w:rFonts w:ascii="Times New Roman" w:hAnsi="Times New Roman" w:cs="Times New Roman"/>
          <w:b/>
          <w:i/>
          <w:u w:val="single"/>
        </w:rPr>
        <w:lastRenderedPageBreak/>
        <w:t xml:space="preserve">Proposal </w:t>
      </w:r>
      <w:r w:rsidR="003F5884">
        <w:rPr>
          <w:rFonts w:ascii="Times New Roman" w:hAnsi="Times New Roman" w:cs="Times New Roman"/>
          <w:b/>
          <w:i/>
          <w:u w:val="single"/>
        </w:rPr>
        <w:t>8</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To support NR sidelink unicast and groupcast, the type 1 configured grant configuration</w:t>
      </w:r>
      <w:r w:rsidR="003D7A55">
        <w:rPr>
          <w:rFonts w:ascii="Times New Roman" w:hAnsi="Times New Roman" w:cs="Times New Roman"/>
          <w:i/>
        </w:rPr>
        <w:t xml:space="preserve"> via LTE Uu interface</w:t>
      </w:r>
      <w:r>
        <w:rPr>
          <w:rFonts w:ascii="Times New Roman" w:hAnsi="Times New Roman" w:cs="Times New Roman"/>
          <w:i/>
        </w:rPr>
        <w:t xml:space="preserve"> should include the time/frequency resources and periodicity for </w:t>
      </w:r>
      <w:r w:rsidR="009060D5">
        <w:rPr>
          <w:rFonts w:ascii="Times New Roman" w:hAnsi="Times New Roman" w:cs="Times New Roman"/>
          <w:i/>
        </w:rPr>
        <w:t xml:space="preserve">sidelink </w:t>
      </w:r>
      <w:r>
        <w:rPr>
          <w:rFonts w:ascii="Times New Roman" w:hAnsi="Times New Roman" w:cs="Times New Roman"/>
          <w:i/>
        </w:rPr>
        <w:t>feedback.</w:t>
      </w:r>
    </w:p>
    <w:p w14:paraId="1162997F" w14:textId="77777777" w:rsidR="00293B26" w:rsidRPr="00BA55FB" w:rsidRDefault="00293B26" w:rsidP="002D26AF">
      <w:pPr>
        <w:jc w:val="both"/>
        <w:rPr>
          <w:rFonts w:ascii="Times New Roman" w:hAnsi="Times New Roman" w:cs="Times New Roman"/>
          <w:i/>
        </w:rPr>
      </w:pPr>
    </w:p>
    <w:p w14:paraId="73A555FC" w14:textId="77777777" w:rsidR="000A5764" w:rsidRPr="000A5764" w:rsidRDefault="000A5764" w:rsidP="000A5764">
      <w:pPr>
        <w:pStyle w:val="Heading1"/>
        <w:rPr>
          <w:rFonts w:ascii="Times New Roman" w:hAnsi="Times New Roman"/>
          <w:b/>
          <w:sz w:val="32"/>
          <w:szCs w:val="32"/>
          <w:lang w:val="en-US"/>
        </w:rPr>
      </w:pPr>
      <w:r w:rsidRPr="000A5764">
        <w:rPr>
          <w:rFonts w:ascii="Times New Roman" w:hAnsi="Times New Roman"/>
          <w:b/>
          <w:sz w:val="32"/>
          <w:szCs w:val="32"/>
        </w:rPr>
        <w:t>Conclusion</w:t>
      </w:r>
    </w:p>
    <w:p w14:paraId="28E09FF5" w14:textId="29E2143F" w:rsidR="000A5764" w:rsidRDefault="000A5764" w:rsidP="007F142E">
      <w:pPr>
        <w:jc w:val="both"/>
        <w:rPr>
          <w:rFonts w:ascii="Times New Roman" w:hAnsi="Times New Roman" w:cs="Times New Roman"/>
        </w:rPr>
      </w:pPr>
      <w:r w:rsidRPr="000A5764">
        <w:rPr>
          <w:rFonts w:ascii="Times New Roman" w:hAnsi="Times New Roman" w:cs="Times New Roman"/>
        </w:rPr>
        <w:t xml:space="preserve">In this contribution, we </w:t>
      </w:r>
      <w:r w:rsidR="00134259">
        <w:rPr>
          <w:rFonts w:ascii="Times New Roman" w:hAnsi="Times New Roman" w:cs="Times New Roman"/>
        </w:rPr>
        <w:t>provide our views on the Uu</w:t>
      </w:r>
      <w:r w:rsidR="00FF2188">
        <w:rPr>
          <w:rFonts w:ascii="Times New Roman" w:hAnsi="Times New Roman" w:cs="Times New Roman"/>
        </w:rPr>
        <w:t xml:space="preserve">-based sidelink resource allocation and configuration. </w:t>
      </w:r>
      <w:r w:rsidR="00134259">
        <w:rPr>
          <w:rFonts w:ascii="Times New Roman" w:hAnsi="Times New Roman" w:cs="Times New Roman"/>
        </w:rPr>
        <w:t>Our proposals are as follows:</w:t>
      </w:r>
    </w:p>
    <w:p w14:paraId="48F57EF6" w14:textId="77777777" w:rsidR="003F5884" w:rsidRDefault="003F5884" w:rsidP="003F5884">
      <w:pPr>
        <w:jc w:val="both"/>
        <w:rPr>
          <w:rFonts w:ascii="Times New Roman" w:hAnsi="Times New Roman" w:cs="Times New Roman"/>
        </w:rPr>
      </w:pPr>
      <w:bookmarkStart w:id="5" w:name="_Hlk534382234"/>
      <w:r>
        <w:rPr>
          <w:rFonts w:ascii="Times New Roman" w:hAnsi="Times New Roman" w:cs="Times New Roman"/>
          <w:b/>
          <w:i/>
          <w:u w:val="single"/>
        </w:rPr>
        <w:t>Proposal 1</w:t>
      </w:r>
      <w:r w:rsidRPr="00216540">
        <w:rPr>
          <w:rFonts w:ascii="Times New Roman" w:hAnsi="Times New Roman" w:cs="Times New Roman"/>
          <w:b/>
          <w:i/>
          <w:u w:val="single"/>
        </w:rPr>
        <w:t>:</w:t>
      </w:r>
      <w:r>
        <w:rPr>
          <w:rFonts w:ascii="Times New Roman" w:hAnsi="Times New Roman" w:cs="Times New Roman"/>
          <w:i/>
        </w:rPr>
        <w:t xml:space="preserve"> NR Uu interface supports new DCI format(s) to schedule (including both dynamic scheduling and type 2 configured grant scheduling) mode 1 UEs in NR sidelink.</w:t>
      </w:r>
    </w:p>
    <w:p w14:paraId="662E0AC3" w14:textId="77777777" w:rsidR="003F5884" w:rsidRDefault="003F5884" w:rsidP="003F5884">
      <w:pPr>
        <w:jc w:val="both"/>
        <w:rPr>
          <w:rFonts w:ascii="Times New Roman" w:hAnsi="Times New Roman" w:cs="Times New Roman"/>
          <w:i/>
        </w:rPr>
      </w:pPr>
      <w:r>
        <w:rPr>
          <w:rFonts w:ascii="Times New Roman" w:hAnsi="Times New Roman" w:cs="Times New Roman"/>
          <w:b/>
          <w:i/>
          <w:u w:val="single"/>
        </w:rPr>
        <w:t>Proposal 2</w:t>
      </w:r>
      <w:r w:rsidRPr="00216540">
        <w:rPr>
          <w:rFonts w:ascii="Times New Roman" w:hAnsi="Times New Roman" w:cs="Times New Roman"/>
          <w:b/>
          <w:i/>
          <w:u w:val="single"/>
        </w:rPr>
        <w:t>:</w:t>
      </w:r>
      <w:r>
        <w:rPr>
          <w:rFonts w:ascii="Times New Roman" w:hAnsi="Times New Roman" w:cs="Times New Roman"/>
          <w:i/>
        </w:rPr>
        <w:t xml:space="preserve"> NR Uu interface to simultaneously schedule the data transmission resources and the feedback resources for V2X sidelink unicast and groupcast should be studied.</w:t>
      </w:r>
    </w:p>
    <w:p w14:paraId="65C2E775" w14:textId="77777777" w:rsidR="003F5884" w:rsidRPr="003E3E61" w:rsidRDefault="003F5884" w:rsidP="003F5884">
      <w:pPr>
        <w:jc w:val="both"/>
        <w:rPr>
          <w:rFonts w:ascii="Times New Roman" w:hAnsi="Times New Roman" w:cs="Times New Roman"/>
          <w:i/>
        </w:rPr>
      </w:pPr>
      <w:r>
        <w:rPr>
          <w:rFonts w:ascii="Times New Roman" w:hAnsi="Times New Roman" w:cs="Times New Roman"/>
          <w:b/>
          <w:i/>
          <w:u w:val="single"/>
        </w:rPr>
        <w:t>Proposal 3</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NR supports UE reporting sidelink traffic-related information over Uu, which at least includes traffic periodicity, timing offset, data QoS information and details of message sizes (e.g., message size range or multiple message sizes).</w:t>
      </w:r>
      <w:r>
        <w:rPr>
          <w:rFonts w:ascii="Times New Roman" w:hAnsi="Times New Roman" w:cs="Times New Roman"/>
        </w:rPr>
        <w:t xml:space="preserve"> </w:t>
      </w:r>
    </w:p>
    <w:p w14:paraId="1FE5253B" w14:textId="77777777" w:rsidR="003F5884" w:rsidRDefault="003F5884" w:rsidP="003F5884">
      <w:pPr>
        <w:jc w:val="both"/>
        <w:rPr>
          <w:rFonts w:ascii="Times New Roman" w:hAnsi="Times New Roman" w:cs="Times New Roman"/>
          <w:i/>
        </w:rPr>
      </w:pPr>
      <w:r>
        <w:rPr>
          <w:rFonts w:ascii="Times New Roman" w:hAnsi="Times New Roman" w:cs="Times New Roman"/>
          <w:b/>
          <w:i/>
          <w:u w:val="single"/>
        </w:rPr>
        <w:t>Proposal 4</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NR Uu interface to support NR sidelink configured grant resource allocation for periodic traffic with variable payload sizes should be studied.</w:t>
      </w:r>
    </w:p>
    <w:p w14:paraId="40FC8B16" w14:textId="77777777" w:rsidR="003F5884" w:rsidRDefault="003F5884" w:rsidP="003F5884">
      <w:pPr>
        <w:jc w:val="both"/>
        <w:rPr>
          <w:rFonts w:ascii="Times New Roman" w:hAnsi="Times New Roman" w:cs="Times New Roman"/>
          <w:i/>
        </w:rPr>
      </w:pPr>
      <w:r>
        <w:rPr>
          <w:rFonts w:ascii="Times New Roman" w:hAnsi="Times New Roman" w:cs="Times New Roman"/>
          <w:b/>
          <w:i/>
          <w:u w:val="single"/>
        </w:rPr>
        <w:t>Proposal 5</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In shared carrier between NR Uu and NR sidelink, support to use UL symbols for sidelink transmission as a baseline. Further study using UL+X symbols for sidelink transmission.</w:t>
      </w:r>
    </w:p>
    <w:p w14:paraId="026D9CB2" w14:textId="77777777" w:rsidR="003F5884" w:rsidRDefault="003F5884" w:rsidP="003F5884">
      <w:pPr>
        <w:jc w:val="both"/>
        <w:rPr>
          <w:rFonts w:ascii="Times New Roman" w:hAnsi="Times New Roman" w:cs="Times New Roman"/>
          <w:i/>
        </w:rPr>
      </w:pPr>
      <w:r>
        <w:rPr>
          <w:rFonts w:ascii="Times New Roman" w:hAnsi="Times New Roman" w:cs="Times New Roman"/>
          <w:b/>
          <w:i/>
          <w:u w:val="single"/>
        </w:rPr>
        <w:t>Proposal 6</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 xml:space="preserve">NR Uu interface supports a new DCI format to schedule (including both dynamic scheduling and SPS) mode 3 UEs in LTE sidelink. </w:t>
      </w:r>
    </w:p>
    <w:p w14:paraId="232EA52D" w14:textId="544AB196" w:rsidR="003F5884" w:rsidRDefault="003F5884" w:rsidP="00B1118E">
      <w:pPr>
        <w:jc w:val="both"/>
        <w:rPr>
          <w:rFonts w:ascii="Times New Roman" w:hAnsi="Times New Roman" w:cs="Times New Roman"/>
          <w:i/>
        </w:rPr>
      </w:pPr>
      <w:r>
        <w:rPr>
          <w:rFonts w:ascii="Times New Roman" w:hAnsi="Times New Roman" w:cs="Times New Roman"/>
          <w:b/>
          <w:i/>
          <w:u w:val="single"/>
        </w:rPr>
        <w:t>Proposal 7</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LTE Uu at least supports the resource pool configuration and BWP configuration for NR mode 2 UE sidelink transmissions.</w:t>
      </w:r>
    </w:p>
    <w:bookmarkEnd w:id="5"/>
    <w:p w14:paraId="767495D3" w14:textId="77777777" w:rsidR="003F5884" w:rsidRPr="00BA55FB" w:rsidRDefault="003F5884" w:rsidP="003F5884">
      <w:pPr>
        <w:jc w:val="both"/>
        <w:rPr>
          <w:rFonts w:ascii="Times New Roman" w:hAnsi="Times New Roman" w:cs="Times New Roman"/>
          <w:i/>
        </w:rPr>
      </w:pPr>
      <w:r>
        <w:rPr>
          <w:rFonts w:ascii="Times New Roman" w:hAnsi="Times New Roman" w:cs="Times New Roman"/>
          <w:b/>
          <w:i/>
          <w:u w:val="single"/>
        </w:rPr>
        <w:t>Proposal 8</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To support NR sidelink unicast and groupcast, the type 1 configured grant configuration via LTE Uu interface should include the time/frequency resources and periodicity for sidelink feedback.</w:t>
      </w:r>
    </w:p>
    <w:p w14:paraId="48196EB0" w14:textId="77777777" w:rsidR="002D26AF" w:rsidRPr="002D26AF" w:rsidRDefault="002D26AF" w:rsidP="002D26AF">
      <w:pPr>
        <w:jc w:val="both"/>
        <w:rPr>
          <w:rFonts w:ascii="Times New Roman" w:hAnsi="Times New Roman" w:cs="Times New Roman"/>
          <w:i/>
        </w:rPr>
      </w:pPr>
    </w:p>
    <w:p w14:paraId="53DC85C7" w14:textId="77777777" w:rsidR="000A5764" w:rsidRPr="000A5764" w:rsidRDefault="000A5764" w:rsidP="000A5764">
      <w:pPr>
        <w:pStyle w:val="Heading1"/>
        <w:rPr>
          <w:rFonts w:ascii="Times New Roman" w:hAnsi="Times New Roman"/>
          <w:b/>
          <w:sz w:val="32"/>
          <w:lang w:val="en-US"/>
        </w:rPr>
      </w:pPr>
      <w:r w:rsidRPr="000A5764">
        <w:rPr>
          <w:rFonts w:ascii="Times New Roman" w:hAnsi="Times New Roman"/>
          <w:b/>
          <w:sz w:val="32"/>
          <w:lang w:val="en-US"/>
        </w:rPr>
        <w:t>References</w:t>
      </w:r>
    </w:p>
    <w:p w14:paraId="51592E7A" w14:textId="60B60236" w:rsidR="00A869D9" w:rsidRDefault="00A869D9" w:rsidP="00A869D9">
      <w:pPr>
        <w:pStyle w:val="ListParagraph"/>
        <w:numPr>
          <w:ilvl w:val="0"/>
          <w:numId w:val="18"/>
        </w:numPr>
        <w:spacing w:before="120" w:after="160"/>
        <w:contextualSpacing/>
        <w:jc w:val="both"/>
        <w:rPr>
          <w:rFonts w:ascii="Times New Roman" w:hAnsi="Times New Roman" w:cs="Times New Roman"/>
        </w:rPr>
      </w:pPr>
      <w:bookmarkStart w:id="6" w:name="_Ref524941128"/>
      <w:bookmarkStart w:id="7" w:name="_Hlk525111094"/>
      <w:bookmarkStart w:id="8" w:name="_Ref520879486"/>
      <w:r w:rsidRPr="00FE4CA9">
        <w:rPr>
          <w:rFonts w:ascii="Times New Roman" w:hAnsi="Times New Roman" w:cs="Times New Roman"/>
        </w:rPr>
        <w:t>Chairman’s Notes, 3GPP TSG RAN1 WG1 #94 Meeting, Gothenburg, Sweden, Aug. 2018.</w:t>
      </w:r>
      <w:bookmarkEnd w:id="6"/>
    </w:p>
    <w:p w14:paraId="590C37B7" w14:textId="1B8E2C23" w:rsidR="002B77D8" w:rsidRDefault="002B77D8" w:rsidP="00A869D9">
      <w:pPr>
        <w:pStyle w:val="ListParagraph"/>
        <w:numPr>
          <w:ilvl w:val="0"/>
          <w:numId w:val="18"/>
        </w:numPr>
        <w:spacing w:before="120" w:after="160"/>
        <w:contextualSpacing/>
        <w:jc w:val="both"/>
        <w:rPr>
          <w:rFonts w:ascii="Times New Roman" w:hAnsi="Times New Roman" w:cs="Times New Roman"/>
        </w:rPr>
      </w:pPr>
      <w:bookmarkStart w:id="9" w:name="_Ref528661945"/>
      <w:bookmarkStart w:id="10" w:name="_Ref525023556"/>
      <w:r w:rsidRPr="00FE4CA9">
        <w:rPr>
          <w:rFonts w:ascii="Times New Roman" w:hAnsi="Times New Roman" w:cs="Times New Roman"/>
        </w:rPr>
        <w:t>Chairman’s Notes, 3GPP TSG RAN1 WG1 #94</w:t>
      </w:r>
      <w:r>
        <w:rPr>
          <w:rFonts w:ascii="Times New Roman" w:hAnsi="Times New Roman" w:cs="Times New Roman"/>
        </w:rPr>
        <w:t>b</w:t>
      </w:r>
      <w:r w:rsidRPr="00FE4CA9">
        <w:rPr>
          <w:rFonts w:ascii="Times New Roman" w:hAnsi="Times New Roman" w:cs="Times New Roman"/>
        </w:rPr>
        <w:t xml:space="preserve"> </w:t>
      </w:r>
      <w:r>
        <w:rPr>
          <w:rFonts w:ascii="Times New Roman" w:hAnsi="Times New Roman" w:cs="Times New Roman"/>
        </w:rPr>
        <w:t>Meeting, Chengdu, China, Oct</w:t>
      </w:r>
      <w:r w:rsidRPr="00FE4CA9">
        <w:rPr>
          <w:rFonts w:ascii="Times New Roman" w:hAnsi="Times New Roman" w:cs="Times New Roman"/>
        </w:rPr>
        <w:t>. 2018.</w:t>
      </w:r>
      <w:bookmarkEnd w:id="9"/>
    </w:p>
    <w:p w14:paraId="383FED5E" w14:textId="75D41186" w:rsidR="0054741D" w:rsidRDefault="0054741D" w:rsidP="0054741D">
      <w:pPr>
        <w:pStyle w:val="ListParagraph"/>
        <w:numPr>
          <w:ilvl w:val="0"/>
          <w:numId w:val="18"/>
        </w:numPr>
        <w:spacing w:before="120" w:after="160"/>
        <w:contextualSpacing/>
        <w:jc w:val="both"/>
        <w:rPr>
          <w:rFonts w:ascii="Times New Roman" w:hAnsi="Times New Roman" w:cs="Times New Roman"/>
        </w:rPr>
      </w:pPr>
      <w:bookmarkStart w:id="11" w:name="_Ref534200868"/>
      <w:r>
        <w:rPr>
          <w:rFonts w:ascii="Times New Roman" w:hAnsi="Times New Roman" w:cs="Times New Roman"/>
        </w:rPr>
        <w:t>Chairman’s Notes, 3</w:t>
      </w:r>
      <w:r w:rsidRPr="00FE4CA9">
        <w:rPr>
          <w:rFonts w:ascii="Times New Roman" w:hAnsi="Times New Roman" w:cs="Times New Roman"/>
        </w:rPr>
        <w:t>GPP TSG RAN1 WG1 #9</w:t>
      </w:r>
      <w:r>
        <w:rPr>
          <w:rFonts w:ascii="Times New Roman" w:hAnsi="Times New Roman" w:cs="Times New Roman"/>
        </w:rPr>
        <w:t>5</w:t>
      </w:r>
      <w:r w:rsidRPr="00FE4CA9">
        <w:rPr>
          <w:rFonts w:ascii="Times New Roman" w:hAnsi="Times New Roman" w:cs="Times New Roman"/>
        </w:rPr>
        <w:t xml:space="preserve"> </w:t>
      </w:r>
      <w:r>
        <w:rPr>
          <w:rFonts w:ascii="Times New Roman" w:hAnsi="Times New Roman" w:cs="Times New Roman"/>
        </w:rPr>
        <w:t>Meeting, Spokane, USA, Nov</w:t>
      </w:r>
      <w:r w:rsidRPr="00FE4CA9">
        <w:rPr>
          <w:rFonts w:ascii="Times New Roman" w:hAnsi="Times New Roman" w:cs="Times New Roman"/>
        </w:rPr>
        <w:t>. 2018.</w:t>
      </w:r>
      <w:bookmarkEnd w:id="11"/>
    </w:p>
    <w:p w14:paraId="63B13E95" w14:textId="3D2958BD" w:rsidR="00BC12B0" w:rsidRPr="00BC12B0" w:rsidRDefault="00BC12B0" w:rsidP="00BC12B0">
      <w:pPr>
        <w:pStyle w:val="ListParagraph"/>
        <w:numPr>
          <w:ilvl w:val="0"/>
          <w:numId w:val="18"/>
        </w:numPr>
        <w:spacing w:before="120" w:after="160"/>
        <w:contextualSpacing/>
        <w:jc w:val="both"/>
        <w:rPr>
          <w:rFonts w:ascii="Times New Roman" w:hAnsi="Times New Roman" w:cs="Times New Roman"/>
        </w:rPr>
      </w:pPr>
      <w:bookmarkStart w:id="12" w:name="_Ref447846"/>
      <w:r>
        <w:rPr>
          <w:rFonts w:ascii="Times New Roman" w:hAnsi="Times New Roman" w:cs="Times New Roman"/>
        </w:rPr>
        <w:t>Ch</w:t>
      </w:r>
      <w:r w:rsidRPr="00BC12B0">
        <w:rPr>
          <w:rFonts w:ascii="Times New Roman" w:hAnsi="Times New Roman" w:cs="Times New Roman"/>
        </w:rPr>
        <w:t xml:space="preserve"> </w:t>
      </w:r>
      <w:r>
        <w:rPr>
          <w:rFonts w:ascii="Times New Roman" w:hAnsi="Times New Roman" w:cs="Times New Roman"/>
        </w:rPr>
        <w:t>airman’s Notes, 3</w:t>
      </w:r>
      <w:r w:rsidRPr="00FE4CA9">
        <w:rPr>
          <w:rFonts w:ascii="Times New Roman" w:hAnsi="Times New Roman" w:cs="Times New Roman"/>
        </w:rPr>
        <w:t xml:space="preserve">GPP TSG RAN1 WG1 </w:t>
      </w:r>
      <w:r>
        <w:rPr>
          <w:rFonts w:ascii="Times New Roman" w:hAnsi="Times New Roman" w:cs="Times New Roman"/>
        </w:rPr>
        <w:t xml:space="preserve">Ad-Hoc </w:t>
      </w:r>
      <w:r w:rsidRPr="00FE4CA9">
        <w:rPr>
          <w:rFonts w:ascii="Times New Roman" w:hAnsi="Times New Roman" w:cs="Times New Roman"/>
        </w:rPr>
        <w:t>#</w:t>
      </w:r>
      <w:r>
        <w:rPr>
          <w:rFonts w:ascii="Times New Roman" w:hAnsi="Times New Roman" w:cs="Times New Roman"/>
        </w:rPr>
        <w:t>1901</w:t>
      </w:r>
      <w:r w:rsidRPr="00FE4CA9">
        <w:rPr>
          <w:rFonts w:ascii="Times New Roman" w:hAnsi="Times New Roman" w:cs="Times New Roman"/>
        </w:rPr>
        <w:t xml:space="preserve"> </w:t>
      </w:r>
      <w:r>
        <w:rPr>
          <w:rFonts w:ascii="Times New Roman" w:hAnsi="Times New Roman" w:cs="Times New Roman"/>
        </w:rPr>
        <w:t>Meeting, Taipei, Tai</w:t>
      </w:r>
      <w:r w:rsidR="002D26AF">
        <w:rPr>
          <w:rFonts w:ascii="Times New Roman" w:hAnsi="Times New Roman" w:cs="Times New Roman"/>
        </w:rPr>
        <w:t>wan, Jan</w:t>
      </w:r>
      <w:r w:rsidRPr="00FE4CA9">
        <w:rPr>
          <w:rFonts w:ascii="Times New Roman" w:hAnsi="Times New Roman" w:cs="Times New Roman"/>
        </w:rPr>
        <w:t>. 201</w:t>
      </w:r>
      <w:r w:rsidR="002D26AF">
        <w:rPr>
          <w:rFonts w:ascii="Times New Roman" w:hAnsi="Times New Roman" w:cs="Times New Roman"/>
        </w:rPr>
        <w:t>9</w:t>
      </w:r>
      <w:r w:rsidRPr="00FE4CA9">
        <w:rPr>
          <w:rFonts w:ascii="Times New Roman" w:hAnsi="Times New Roman" w:cs="Times New Roman"/>
        </w:rPr>
        <w:t>.</w:t>
      </w:r>
      <w:bookmarkEnd w:id="12"/>
    </w:p>
    <w:p w14:paraId="528A4317" w14:textId="230D9EC6" w:rsidR="007907C1" w:rsidRPr="00A50813" w:rsidRDefault="00F5228D" w:rsidP="007907C1">
      <w:pPr>
        <w:pStyle w:val="ListParagraph"/>
        <w:numPr>
          <w:ilvl w:val="0"/>
          <w:numId w:val="18"/>
        </w:numPr>
        <w:spacing w:before="120" w:after="160"/>
        <w:contextualSpacing/>
        <w:jc w:val="both"/>
        <w:rPr>
          <w:rFonts w:ascii="Times New Roman" w:hAnsi="Times New Roman" w:cs="Times New Roman"/>
        </w:rPr>
      </w:pPr>
      <w:bookmarkStart w:id="13" w:name="_Ref528664870"/>
      <w:bookmarkStart w:id="14" w:name="_Ref513626055"/>
      <w:bookmarkStart w:id="15" w:name="_Ref525718475"/>
      <w:bookmarkStart w:id="16" w:name="_Ref525037840"/>
      <w:bookmarkEnd w:id="7"/>
      <w:bookmarkEnd w:id="10"/>
      <w:r w:rsidRPr="00A50813">
        <w:rPr>
          <w:rFonts w:ascii="Times New Roman" w:hAnsi="Times New Roman" w:cs="Times New Roman"/>
        </w:rPr>
        <w:t>R1-1</w:t>
      </w:r>
      <w:r w:rsidR="005847FD" w:rsidRPr="00A50813">
        <w:rPr>
          <w:rFonts w:ascii="Times New Roman" w:hAnsi="Times New Roman" w:cs="Times New Roman"/>
        </w:rPr>
        <w:t>90</w:t>
      </w:r>
      <w:r w:rsidR="00A50813">
        <w:rPr>
          <w:rFonts w:ascii="Times New Roman" w:hAnsi="Times New Roman" w:cs="Times New Roman"/>
        </w:rPr>
        <w:t>2596</w:t>
      </w:r>
      <w:r w:rsidR="007907C1" w:rsidRPr="00A50813">
        <w:rPr>
          <w:rFonts w:ascii="Times New Roman" w:hAnsi="Times New Roman" w:cs="Times New Roman"/>
        </w:rPr>
        <w:t>, “</w:t>
      </w:r>
      <w:r w:rsidR="0094555B" w:rsidRPr="00A50813">
        <w:rPr>
          <w:rFonts w:ascii="Times New Roman" w:hAnsi="Times New Roman" w:cs="Times New Roman"/>
        </w:rPr>
        <w:t>Physical layer p</w:t>
      </w:r>
      <w:r w:rsidR="007907C1" w:rsidRPr="00A50813">
        <w:rPr>
          <w:rFonts w:ascii="Times New Roman" w:hAnsi="Times New Roman" w:cs="Times New Roman"/>
        </w:rPr>
        <w:t>rocedures</w:t>
      </w:r>
      <w:r w:rsidR="0094555B" w:rsidRPr="00A50813">
        <w:rPr>
          <w:rFonts w:ascii="Times New Roman" w:hAnsi="Times New Roman" w:cs="Times New Roman"/>
        </w:rPr>
        <w:t xml:space="preserve"> for NR V2X sidelink,” InterDigital, </w:t>
      </w:r>
      <w:r w:rsidR="00F74601" w:rsidRPr="00A50813">
        <w:rPr>
          <w:rFonts w:ascii="Times New Roman" w:hAnsi="Times New Roman" w:cs="Times New Roman"/>
        </w:rPr>
        <w:t>Feb</w:t>
      </w:r>
      <w:r w:rsidR="0094555B" w:rsidRPr="00A50813">
        <w:rPr>
          <w:rFonts w:ascii="Times New Roman" w:hAnsi="Times New Roman" w:cs="Times New Roman"/>
        </w:rPr>
        <w:t>. 2019</w:t>
      </w:r>
      <w:r w:rsidR="007907C1" w:rsidRPr="00A50813">
        <w:rPr>
          <w:rFonts w:ascii="Times New Roman" w:hAnsi="Times New Roman" w:cs="Times New Roman"/>
        </w:rPr>
        <w:t>.</w:t>
      </w:r>
      <w:bookmarkEnd w:id="13"/>
      <w:r w:rsidR="007907C1" w:rsidRPr="00A50813">
        <w:rPr>
          <w:rFonts w:ascii="Times New Roman" w:hAnsi="Times New Roman" w:cs="Times New Roman"/>
        </w:rPr>
        <w:t xml:space="preserve"> </w:t>
      </w:r>
    </w:p>
    <w:p w14:paraId="29D51AA0" w14:textId="44D78583" w:rsidR="001B20E8" w:rsidRPr="001B20E8" w:rsidRDefault="001B20E8" w:rsidP="001B20E8">
      <w:pPr>
        <w:pStyle w:val="ListParagraph"/>
        <w:numPr>
          <w:ilvl w:val="0"/>
          <w:numId w:val="18"/>
        </w:numPr>
        <w:spacing w:before="120" w:after="160"/>
        <w:contextualSpacing/>
        <w:jc w:val="both"/>
        <w:rPr>
          <w:rFonts w:ascii="Times New Roman" w:hAnsi="Times New Roman" w:cs="Times New Roman"/>
        </w:rPr>
      </w:pPr>
      <w:bookmarkStart w:id="17" w:name="_Ref534792761"/>
      <w:r>
        <w:rPr>
          <w:rFonts w:ascii="Times New Roman" w:hAnsi="Times New Roman" w:cs="Times New Roman"/>
        </w:rPr>
        <w:t>Chairman’s Notes, 3GPP TSG RAN2 WG2 #104 Meeting, Spokane, USA, Nov. 2018.</w:t>
      </w:r>
      <w:bookmarkEnd w:id="17"/>
    </w:p>
    <w:p w14:paraId="75142376" w14:textId="0355457D" w:rsidR="00FF2188" w:rsidRDefault="00FF2188" w:rsidP="00FF2188">
      <w:pPr>
        <w:pStyle w:val="ListParagraph"/>
        <w:numPr>
          <w:ilvl w:val="0"/>
          <w:numId w:val="18"/>
        </w:numPr>
        <w:spacing w:before="120" w:after="160"/>
        <w:contextualSpacing/>
        <w:jc w:val="both"/>
        <w:rPr>
          <w:rFonts w:ascii="Times New Roman" w:hAnsi="Times New Roman" w:cs="Times New Roman"/>
        </w:rPr>
      </w:pPr>
      <w:bookmarkStart w:id="18" w:name="_Ref525718679"/>
      <w:r>
        <w:rPr>
          <w:rFonts w:ascii="Times New Roman" w:hAnsi="Times New Roman" w:cs="Times New Roman"/>
        </w:rPr>
        <w:t>3GPP TR 37.885, Study on evaluation methodology of new vehicle-to-everything V2X use cases for LTE and NR, v.15.0.0, June. 2018.</w:t>
      </w:r>
      <w:bookmarkEnd w:id="18"/>
      <w:r>
        <w:rPr>
          <w:rFonts w:ascii="Times New Roman" w:hAnsi="Times New Roman" w:cs="Times New Roman"/>
        </w:rPr>
        <w:t xml:space="preserve"> </w:t>
      </w:r>
    </w:p>
    <w:p w14:paraId="22EA5F2A" w14:textId="6A5A22E4" w:rsidR="002B77D8" w:rsidRPr="003F5884" w:rsidRDefault="00B501C6" w:rsidP="003F5884">
      <w:pPr>
        <w:pStyle w:val="ListParagraph"/>
        <w:numPr>
          <w:ilvl w:val="0"/>
          <w:numId w:val="18"/>
        </w:numPr>
        <w:spacing w:before="120" w:after="160"/>
        <w:contextualSpacing/>
        <w:jc w:val="both"/>
        <w:rPr>
          <w:rFonts w:ascii="Times New Roman" w:hAnsi="Times New Roman" w:cs="Times New Roman"/>
        </w:rPr>
      </w:pPr>
      <w:bookmarkStart w:id="19" w:name="_Ref534794517"/>
      <w:r>
        <w:rPr>
          <w:rFonts w:ascii="Times New Roman" w:hAnsi="Times New Roman" w:cs="Times New Roman"/>
        </w:rPr>
        <w:t>ETSI EN 302 637-2, Intelligent transport systems (ITS); Vehicular communications; Basic set of applications; Part 2: Specification of cooperative awareness basic service, Nov. 2014.</w:t>
      </w:r>
      <w:bookmarkEnd w:id="14"/>
      <w:bookmarkEnd w:id="19"/>
    </w:p>
    <w:p w14:paraId="4F5BB9D2" w14:textId="1EF97825" w:rsidR="007907C1" w:rsidRDefault="00822968" w:rsidP="007907C1">
      <w:pPr>
        <w:pStyle w:val="ListParagraph"/>
        <w:numPr>
          <w:ilvl w:val="0"/>
          <w:numId w:val="18"/>
        </w:numPr>
        <w:spacing w:before="120" w:after="160"/>
        <w:contextualSpacing/>
        <w:jc w:val="both"/>
        <w:rPr>
          <w:rFonts w:ascii="Times New Roman" w:hAnsi="Times New Roman" w:cs="Times New Roman"/>
        </w:rPr>
      </w:pPr>
      <w:bookmarkStart w:id="20" w:name="_Ref520910303"/>
      <w:r>
        <w:rPr>
          <w:rFonts w:ascii="Times New Roman" w:hAnsi="Times New Roman" w:cs="Times New Roman"/>
        </w:rPr>
        <w:t>3GPP TR 38.824</w:t>
      </w:r>
      <w:r w:rsidR="007907C1">
        <w:rPr>
          <w:rFonts w:ascii="Times New Roman" w:hAnsi="Times New Roman" w:cs="Times New Roman"/>
        </w:rPr>
        <w:t xml:space="preserve">, </w:t>
      </w:r>
      <w:r>
        <w:rPr>
          <w:rFonts w:ascii="Times New Roman" w:hAnsi="Times New Roman" w:cs="Times New Roman"/>
        </w:rPr>
        <w:t>Study on physical layer enhancements for NR ultra-reliable low latency communication (URLLC), v.0</w:t>
      </w:r>
      <w:r w:rsidR="007907C1">
        <w:rPr>
          <w:rFonts w:ascii="Times New Roman" w:hAnsi="Times New Roman" w:cs="Times New Roman"/>
        </w:rPr>
        <w:t>.</w:t>
      </w:r>
      <w:r>
        <w:rPr>
          <w:rFonts w:ascii="Times New Roman" w:hAnsi="Times New Roman" w:cs="Times New Roman"/>
        </w:rPr>
        <w:t>0.6, Nov.</w:t>
      </w:r>
      <w:r w:rsidR="007907C1">
        <w:rPr>
          <w:rFonts w:ascii="Times New Roman" w:hAnsi="Times New Roman" w:cs="Times New Roman"/>
        </w:rPr>
        <w:t xml:space="preserve"> 2018.</w:t>
      </w:r>
      <w:bookmarkEnd w:id="8"/>
      <w:bookmarkEnd w:id="15"/>
      <w:bookmarkEnd w:id="16"/>
      <w:bookmarkEnd w:id="20"/>
    </w:p>
    <w:p w14:paraId="6382EBD2" w14:textId="3F7F6EC3" w:rsidR="003F5884" w:rsidRDefault="003F5884" w:rsidP="007907C1">
      <w:pPr>
        <w:pStyle w:val="ListParagraph"/>
        <w:numPr>
          <w:ilvl w:val="0"/>
          <w:numId w:val="18"/>
        </w:numPr>
        <w:spacing w:before="120" w:after="160"/>
        <w:contextualSpacing/>
        <w:jc w:val="both"/>
        <w:rPr>
          <w:rFonts w:ascii="Times New Roman" w:hAnsi="Times New Roman" w:cs="Times New Roman"/>
        </w:rPr>
      </w:pPr>
      <w:bookmarkStart w:id="21" w:name="_Ref528664958"/>
      <w:r>
        <w:rPr>
          <w:rFonts w:ascii="Times New Roman" w:hAnsi="Times New Roman" w:cs="Times New Roman"/>
        </w:rPr>
        <w:t>RP-181480, “New SID: Study on NR V2X”, Vodafone, June 2018.</w:t>
      </w:r>
      <w:bookmarkEnd w:id="21"/>
    </w:p>
    <w:sectPr w:rsidR="003F5884"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DDC9AC" w14:textId="77777777" w:rsidR="003C2084" w:rsidRDefault="003C2084">
      <w:r>
        <w:separator/>
      </w:r>
    </w:p>
  </w:endnote>
  <w:endnote w:type="continuationSeparator" w:id="0">
    <w:p w14:paraId="7C05C7EB" w14:textId="77777777" w:rsidR="003C2084" w:rsidRDefault="003C2084">
      <w:r>
        <w:continuationSeparator/>
      </w:r>
    </w:p>
  </w:endnote>
  <w:endnote w:type="continuationNotice" w:id="1">
    <w:p w14:paraId="3F6228E0" w14:textId="77777777" w:rsidR="003C2084" w:rsidRDefault="003C20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76CFC4" w14:textId="77777777" w:rsidR="003C2084" w:rsidRDefault="003C2084">
      <w:r>
        <w:separator/>
      </w:r>
    </w:p>
  </w:footnote>
  <w:footnote w:type="continuationSeparator" w:id="0">
    <w:p w14:paraId="5FB4C227" w14:textId="77777777" w:rsidR="003C2084" w:rsidRDefault="003C2084">
      <w:r>
        <w:continuationSeparator/>
      </w:r>
    </w:p>
  </w:footnote>
  <w:footnote w:type="continuationNotice" w:id="1">
    <w:p w14:paraId="0D86D91C" w14:textId="77777777" w:rsidR="003C2084" w:rsidRDefault="003C20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E7DB1"/>
    <w:multiLevelType w:val="hybridMultilevel"/>
    <w:tmpl w:val="3858D2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 w15:restartNumberingAfterBreak="0">
    <w:nsid w:val="02552047"/>
    <w:multiLevelType w:val="multilevel"/>
    <w:tmpl w:val="0BBCA33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B73ECF"/>
    <w:multiLevelType w:val="hybridMultilevel"/>
    <w:tmpl w:val="14789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DED556D"/>
    <w:multiLevelType w:val="hybridMultilevel"/>
    <w:tmpl w:val="5F22F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210722"/>
    <w:multiLevelType w:val="hybridMultilevel"/>
    <w:tmpl w:val="A5005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E449A1"/>
    <w:multiLevelType w:val="hybridMultilevel"/>
    <w:tmpl w:val="4F7C96A0"/>
    <w:lvl w:ilvl="0" w:tplc="5252A5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06436D5"/>
    <w:multiLevelType w:val="hybridMultilevel"/>
    <w:tmpl w:val="C12AFE44"/>
    <w:lvl w:ilvl="0" w:tplc="317269DE">
      <w:start w:val="1"/>
      <w:numFmt w:val="decimal"/>
      <w:lvlText w:val="%1."/>
      <w:lvlJc w:val="left"/>
      <w:pPr>
        <w:ind w:left="720" w:hanging="360"/>
      </w:pPr>
      <w:rPr>
        <w:rFonts w:eastAsiaTheme="minorEastAsia"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1C79B8"/>
    <w:multiLevelType w:val="hybridMultilevel"/>
    <w:tmpl w:val="BEFE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0"/>
  </w:num>
  <w:num w:numId="3">
    <w:abstractNumId w:val="15"/>
  </w:num>
  <w:num w:numId="4">
    <w:abstractNumId w:val="16"/>
  </w:num>
  <w:num w:numId="5">
    <w:abstractNumId w:val="11"/>
  </w:num>
  <w:num w:numId="6">
    <w:abstractNumId w:val="17"/>
  </w:num>
  <w:num w:numId="7">
    <w:abstractNumId w:val="22"/>
  </w:num>
  <w:num w:numId="8">
    <w:abstractNumId w:val="12"/>
  </w:num>
  <w:num w:numId="9">
    <w:abstractNumId w:val="27"/>
  </w:num>
  <w:num w:numId="10">
    <w:abstractNumId w:val="5"/>
  </w:num>
  <w:num w:numId="11">
    <w:abstractNumId w:val="3"/>
  </w:num>
  <w:num w:numId="12">
    <w:abstractNumId w:val="18"/>
  </w:num>
  <w:num w:numId="13">
    <w:abstractNumId w:val="26"/>
  </w:num>
  <w:num w:numId="14">
    <w:abstractNumId w:val="4"/>
  </w:num>
  <w:num w:numId="15">
    <w:abstractNumId w:val="1"/>
  </w:num>
  <w:num w:numId="16">
    <w:abstractNumId w:val="25"/>
  </w:num>
  <w:num w:numId="17">
    <w:abstractNumId w:val="1"/>
  </w:num>
  <w:num w:numId="18">
    <w:abstractNumId w:val="14"/>
  </w:num>
  <w:num w:numId="19">
    <w:abstractNumId w:val="24"/>
  </w:num>
  <w:num w:numId="20">
    <w:abstractNumId w:val="1"/>
  </w:num>
  <w:num w:numId="21">
    <w:abstractNumId w:val="21"/>
  </w:num>
  <w:num w:numId="22">
    <w:abstractNumId w:val="8"/>
  </w:num>
  <w:num w:numId="23">
    <w:abstractNumId w:val="6"/>
  </w:num>
  <w:num w:numId="24">
    <w:abstractNumId w:val="23"/>
  </w:num>
  <w:num w:numId="25">
    <w:abstractNumId w:val="2"/>
  </w:num>
  <w:num w:numId="26">
    <w:abstractNumId w:val="0"/>
  </w:num>
  <w:num w:numId="27">
    <w:abstractNumId w:val="13"/>
  </w:num>
  <w:num w:numId="28">
    <w:abstractNumId w:val="10"/>
  </w:num>
  <w:num w:numId="29">
    <w:abstractNumId w:val="19"/>
  </w:num>
  <w:num w:numId="30">
    <w:abstractNumId w:val="7"/>
  </w:num>
  <w:num w:numId="3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DD"/>
    <w:rsid w:val="00000633"/>
    <w:rsid w:val="000006E1"/>
    <w:rsid w:val="00001056"/>
    <w:rsid w:val="0000168C"/>
    <w:rsid w:val="00002BC4"/>
    <w:rsid w:val="00002F99"/>
    <w:rsid w:val="0000325C"/>
    <w:rsid w:val="00003E50"/>
    <w:rsid w:val="00003EC3"/>
    <w:rsid w:val="00004C2D"/>
    <w:rsid w:val="00005012"/>
    <w:rsid w:val="00006446"/>
    <w:rsid w:val="00006896"/>
    <w:rsid w:val="00007644"/>
    <w:rsid w:val="00007CDC"/>
    <w:rsid w:val="000104C6"/>
    <w:rsid w:val="000110C9"/>
    <w:rsid w:val="00011B28"/>
    <w:rsid w:val="00011EE8"/>
    <w:rsid w:val="0001288B"/>
    <w:rsid w:val="00012B9F"/>
    <w:rsid w:val="00012C16"/>
    <w:rsid w:val="000153E9"/>
    <w:rsid w:val="00015D15"/>
    <w:rsid w:val="0001611C"/>
    <w:rsid w:val="0001694D"/>
    <w:rsid w:val="00017074"/>
    <w:rsid w:val="00020614"/>
    <w:rsid w:val="000208E4"/>
    <w:rsid w:val="00021143"/>
    <w:rsid w:val="00022522"/>
    <w:rsid w:val="00022C6C"/>
    <w:rsid w:val="00023233"/>
    <w:rsid w:val="000244A8"/>
    <w:rsid w:val="00024F2F"/>
    <w:rsid w:val="00025050"/>
    <w:rsid w:val="0002564D"/>
    <w:rsid w:val="00025D5F"/>
    <w:rsid w:val="00025ECA"/>
    <w:rsid w:val="00026309"/>
    <w:rsid w:val="00026CB5"/>
    <w:rsid w:val="00026E30"/>
    <w:rsid w:val="0002723B"/>
    <w:rsid w:val="00027B9C"/>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194"/>
    <w:rsid w:val="0005264F"/>
    <w:rsid w:val="000526F7"/>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674D8"/>
    <w:rsid w:val="000675FB"/>
    <w:rsid w:val="00070074"/>
    <w:rsid w:val="00070B10"/>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162D"/>
    <w:rsid w:val="00081AE6"/>
    <w:rsid w:val="00082135"/>
    <w:rsid w:val="00083BE4"/>
    <w:rsid w:val="00085543"/>
    <w:rsid w:val="000855EB"/>
    <w:rsid w:val="00085A01"/>
    <w:rsid w:val="00085B52"/>
    <w:rsid w:val="00085E11"/>
    <w:rsid w:val="000862B6"/>
    <w:rsid w:val="000866F2"/>
    <w:rsid w:val="00086A43"/>
    <w:rsid w:val="0008785D"/>
    <w:rsid w:val="0009009F"/>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796"/>
    <w:rsid w:val="00094DA8"/>
    <w:rsid w:val="0009510F"/>
    <w:rsid w:val="00096A7E"/>
    <w:rsid w:val="00096C23"/>
    <w:rsid w:val="00097774"/>
    <w:rsid w:val="000A0028"/>
    <w:rsid w:val="000A0276"/>
    <w:rsid w:val="000A0491"/>
    <w:rsid w:val="000A18C8"/>
    <w:rsid w:val="000A1B7B"/>
    <w:rsid w:val="000A22F2"/>
    <w:rsid w:val="000A2538"/>
    <w:rsid w:val="000A3063"/>
    <w:rsid w:val="000A447B"/>
    <w:rsid w:val="000A56F2"/>
    <w:rsid w:val="000A5764"/>
    <w:rsid w:val="000A7DC3"/>
    <w:rsid w:val="000B0223"/>
    <w:rsid w:val="000B02A2"/>
    <w:rsid w:val="000B0640"/>
    <w:rsid w:val="000B0A01"/>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771"/>
    <w:rsid w:val="000B781C"/>
    <w:rsid w:val="000C0B76"/>
    <w:rsid w:val="000C14A2"/>
    <w:rsid w:val="000C165A"/>
    <w:rsid w:val="000C189A"/>
    <w:rsid w:val="000C1E19"/>
    <w:rsid w:val="000C2365"/>
    <w:rsid w:val="000C2C1D"/>
    <w:rsid w:val="000C2CD0"/>
    <w:rsid w:val="000C2E19"/>
    <w:rsid w:val="000C3794"/>
    <w:rsid w:val="000C4CC4"/>
    <w:rsid w:val="000C501B"/>
    <w:rsid w:val="000C50FA"/>
    <w:rsid w:val="000C64E6"/>
    <w:rsid w:val="000C6F9D"/>
    <w:rsid w:val="000D0A64"/>
    <w:rsid w:val="000D0D07"/>
    <w:rsid w:val="000D162D"/>
    <w:rsid w:val="000D2F50"/>
    <w:rsid w:val="000D2F63"/>
    <w:rsid w:val="000D2FB2"/>
    <w:rsid w:val="000D329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1D66"/>
    <w:rsid w:val="0011224B"/>
    <w:rsid w:val="00112B01"/>
    <w:rsid w:val="00112DEF"/>
    <w:rsid w:val="00113CF4"/>
    <w:rsid w:val="00115027"/>
    <w:rsid w:val="001153EA"/>
    <w:rsid w:val="00115643"/>
    <w:rsid w:val="00116765"/>
    <w:rsid w:val="00116896"/>
    <w:rsid w:val="00116C54"/>
    <w:rsid w:val="00117215"/>
    <w:rsid w:val="0011747E"/>
    <w:rsid w:val="00117AE6"/>
    <w:rsid w:val="00117CEA"/>
    <w:rsid w:val="00117D13"/>
    <w:rsid w:val="001203FC"/>
    <w:rsid w:val="00120AC6"/>
    <w:rsid w:val="00121245"/>
    <w:rsid w:val="0012189E"/>
    <w:rsid w:val="001218CE"/>
    <w:rsid w:val="001219F5"/>
    <w:rsid w:val="00121A20"/>
    <w:rsid w:val="00121D09"/>
    <w:rsid w:val="0012246A"/>
    <w:rsid w:val="00123CA8"/>
    <w:rsid w:val="00123CED"/>
    <w:rsid w:val="00123D2C"/>
    <w:rsid w:val="001248FC"/>
    <w:rsid w:val="00125448"/>
    <w:rsid w:val="00125B92"/>
    <w:rsid w:val="00125D8C"/>
    <w:rsid w:val="00125FDB"/>
    <w:rsid w:val="00126305"/>
    <w:rsid w:val="00126B4A"/>
    <w:rsid w:val="00127931"/>
    <w:rsid w:val="00127D88"/>
    <w:rsid w:val="0013192D"/>
    <w:rsid w:val="00131BF9"/>
    <w:rsid w:val="00131FE9"/>
    <w:rsid w:val="00132FD0"/>
    <w:rsid w:val="001330B8"/>
    <w:rsid w:val="00134259"/>
    <w:rsid w:val="001344C0"/>
    <w:rsid w:val="001346FA"/>
    <w:rsid w:val="00135140"/>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F15"/>
    <w:rsid w:val="001506B3"/>
    <w:rsid w:val="00150C1E"/>
    <w:rsid w:val="001510DF"/>
    <w:rsid w:val="0015190F"/>
    <w:rsid w:val="00151E23"/>
    <w:rsid w:val="001523B7"/>
    <w:rsid w:val="001526E0"/>
    <w:rsid w:val="00153B76"/>
    <w:rsid w:val="00154220"/>
    <w:rsid w:val="001549FC"/>
    <w:rsid w:val="00155151"/>
    <w:rsid w:val="001551B5"/>
    <w:rsid w:val="001561AF"/>
    <w:rsid w:val="00156DC4"/>
    <w:rsid w:val="00157A90"/>
    <w:rsid w:val="00157B7B"/>
    <w:rsid w:val="00157F10"/>
    <w:rsid w:val="00160461"/>
    <w:rsid w:val="00162135"/>
    <w:rsid w:val="001629FC"/>
    <w:rsid w:val="00162BD1"/>
    <w:rsid w:val="00163554"/>
    <w:rsid w:val="00163FBD"/>
    <w:rsid w:val="001659C1"/>
    <w:rsid w:val="00165C7A"/>
    <w:rsid w:val="0016660C"/>
    <w:rsid w:val="001669BD"/>
    <w:rsid w:val="0016726A"/>
    <w:rsid w:val="00167A2F"/>
    <w:rsid w:val="001711A9"/>
    <w:rsid w:val="00171478"/>
    <w:rsid w:val="00171E9B"/>
    <w:rsid w:val="00171FAE"/>
    <w:rsid w:val="001735B9"/>
    <w:rsid w:val="00173A8E"/>
    <w:rsid w:val="0017437B"/>
    <w:rsid w:val="001746D1"/>
    <w:rsid w:val="001747A2"/>
    <w:rsid w:val="0017486B"/>
    <w:rsid w:val="00174FE7"/>
    <w:rsid w:val="001750CB"/>
    <w:rsid w:val="00175A10"/>
    <w:rsid w:val="00175A7C"/>
    <w:rsid w:val="001762DB"/>
    <w:rsid w:val="00176850"/>
    <w:rsid w:val="00176E09"/>
    <w:rsid w:val="00176E1A"/>
    <w:rsid w:val="00176FB5"/>
    <w:rsid w:val="00180304"/>
    <w:rsid w:val="001806AA"/>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2E38"/>
    <w:rsid w:val="0019341A"/>
    <w:rsid w:val="00193ABA"/>
    <w:rsid w:val="001944CD"/>
    <w:rsid w:val="0019468F"/>
    <w:rsid w:val="00194E68"/>
    <w:rsid w:val="001965C4"/>
    <w:rsid w:val="001975F2"/>
    <w:rsid w:val="00197DF9"/>
    <w:rsid w:val="001A1986"/>
    <w:rsid w:val="001A1987"/>
    <w:rsid w:val="001A2564"/>
    <w:rsid w:val="001A2625"/>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523"/>
    <w:rsid w:val="001B1D92"/>
    <w:rsid w:val="001B20E8"/>
    <w:rsid w:val="001B21A6"/>
    <w:rsid w:val="001B3010"/>
    <w:rsid w:val="001B34D1"/>
    <w:rsid w:val="001B36D6"/>
    <w:rsid w:val="001B3C08"/>
    <w:rsid w:val="001B56D1"/>
    <w:rsid w:val="001B5A5D"/>
    <w:rsid w:val="001B653E"/>
    <w:rsid w:val="001B66D0"/>
    <w:rsid w:val="001B69BC"/>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508D"/>
    <w:rsid w:val="001C5B0C"/>
    <w:rsid w:val="001C6312"/>
    <w:rsid w:val="001C664F"/>
    <w:rsid w:val="001C7611"/>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E46"/>
    <w:rsid w:val="001E217E"/>
    <w:rsid w:val="001E23E4"/>
    <w:rsid w:val="001E2AD7"/>
    <w:rsid w:val="001E3F06"/>
    <w:rsid w:val="001E58E2"/>
    <w:rsid w:val="001E5F35"/>
    <w:rsid w:val="001E7AED"/>
    <w:rsid w:val="001F0B56"/>
    <w:rsid w:val="001F0CCF"/>
    <w:rsid w:val="001F12F4"/>
    <w:rsid w:val="001F2F31"/>
    <w:rsid w:val="001F3377"/>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0241"/>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7082"/>
    <w:rsid w:val="002179C2"/>
    <w:rsid w:val="00220495"/>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083C"/>
    <w:rsid w:val="002413CC"/>
    <w:rsid w:val="00241559"/>
    <w:rsid w:val="00242362"/>
    <w:rsid w:val="0024267E"/>
    <w:rsid w:val="002426E0"/>
    <w:rsid w:val="00243179"/>
    <w:rsid w:val="002434D0"/>
    <w:rsid w:val="0024350A"/>
    <w:rsid w:val="002435B3"/>
    <w:rsid w:val="00243AB4"/>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43C"/>
    <w:rsid w:val="00252933"/>
    <w:rsid w:val="002536A0"/>
    <w:rsid w:val="0025412A"/>
    <w:rsid w:val="0025555E"/>
    <w:rsid w:val="00255D36"/>
    <w:rsid w:val="00257543"/>
    <w:rsid w:val="002577E6"/>
    <w:rsid w:val="00257B2B"/>
    <w:rsid w:val="00260656"/>
    <w:rsid w:val="00260A05"/>
    <w:rsid w:val="00261782"/>
    <w:rsid w:val="002617E7"/>
    <w:rsid w:val="00261A3A"/>
    <w:rsid w:val="00262298"/>
    <w:rsid w:val="00262544"/>
    <w:rsid w:val="00262A43"/>
    <w:rsid w:val="00262A45"/>
    <w:rsid w:val="002637AE"/>
    <w:rsid w:val="00264189"/>
    <w:rsid w:val="00264228"/>
    <w:rsid w:val="00264334"/>
    <w:rsid w:val="0026473E"/>
    <w:rsid w:val="00265521"/>
    <w:rsid w:val="00265C81"/>
    <w:rsid w:val="00266214"/>
    <w:rsid w:val="002666F0"/>
    <w:rsid w:val="00266CC2"/>
    <w:rsid w:val="00267A3C"/>
    <w:rsid w:val="00267C83"/>
    <w:rsid w:val="0027144F"/>
    <w:rsid w:val="00271A63"/>
    <w:rsid w:val="00271F3A"/>
    <w:rsid w:val="0027260B"/>
    <w:rsid w:val="00273278"/>
    <w:rsid w:val="002737F4"/>
    <w:rsid w:val="00273D70"/>
    <w:rsid w:val="00273E0E"/>
    <w:rsid w:val="00273E84"/>
    <w:rsid w:val="00274BB8"/>
    <w:rsid w:val="00274C41"/>
    <w:rsid w:val="00274DFF"/>
    <w:rsid w:val="00276081"/>
    <w:rsid w:val="002769A5"/>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B6"/>
    <w:rsid w:val="002911CE"/>
    <w:rsid w:val="002912B7"/>
    <w:rsid w:val="002912C6"/>
    <w:rsid w:val="0029135D"/>
    <w:rsid w:val="00291685"/>
    <w:rsid w:val="00291FC4"/>
    <w:rsid w:val="00292174"/>
    <w:rsid w:val="00292EB7"/>
    <w:rsid w:val="002937A1"/>
    <w:rsid w:val="00293B26"/>
    <w:rsid w:val="00293E01"/>
    <w:rsid w:val="00294544"/>
    <w:rsid w:val="00295BE1"/>
    <w:rsid w:val="00295FCF"/>
    <w:rsid w:val="00296227"/>
    <w:rsid w:val="00296314"/>
    <w:rsid w:val="00296F44"/>
    <w:rsid w:val="0029777D"/>
    <w:rsid w:val="002A055E"/>
    <w:rsid w:val="002A1733"/>
    <w:rsid w:val="002A1D4E"/>
    <w:rsid w:val="002A1F3F"/>
    <w:rsid w:val="002A1FD9"/>
    <w:rsid w:val="002A2107"/>
    <w:rsid w:val="002A2499"/>
    <w:rsid w:val="002A2869"/>
    <w:rsid w:val="002A2B92"/>
    <w:rsid w:val="002A3257"/>
    <w:rsid w:val="002A37EE"/>
    <w:rsid w:val="002A3FC3"/>
    <w:rsid w:val="002A4063"/>
    <w:rsid w:val="002A4C62"/>
    <w:rsid w:val="002A4CC1"/>
    <w:rsid w:val="002A5F35"/>
    <w:rsid w:val="002A6158"/>
    <w:rsid w:val="002A68E0"/>
    <w:rsid w:val="002A6CFF"/>
    <w:rsid w:val="002A6FF8"/>
    <w:rsid w:val="002A7683"/>
    <w:rsid w:val="002B24D6"/>
    <w:rsid w:val="002B2C00"/>
    <w:rsid w:val="002B3A7C"/>
    <w:rsid w:val="002B3B0D"/>
    <w:rsid w:val="002B3FE9"/>
    <w:rsid w:val="002B63FC"/>
    <w:rsid w:val="002B6D00"/>
    <w:rsid w:val="002B6FA2"/>
    <w:rsid w:val="002B74C5"/>
    <w:rsid w:val="002B77BF"/>
    <w:rsid w:val="002B77D8"/>
    <w:rsid w:val="002C0976"/>
    <w:rsid w:val="002C0ED2"/>
    <w:rsid w:val="002C1174"/>
    <w:rsid w:val="002C151A"/>
    <w:rsid w:val="002C1961"/>
    <w:rsid w:val="002C2995"/>
    <w:rsid w:val="002C31B3"/>
    <w:rsid w:val="002C348B"/>
    <w:rsid w:val="002C38A5"/>
    <w:rsid w:val="002C3FD2"/>
    <w:rsid w:val="002C400F"/>
    <w:rsid w:val="002C41E6"/>
    <w:rsid w:val="002C4435"/>
    <w:rsid w:val="002C4558"/>
    <w:rsid w:val="002C5DD1"/>
    <w:rsid w:val="002C6360"/>
    <w:rsid w:val="002C6364"/>
    <w:rsid w:val="002C6443"/>
    <w:rsid w:val="002C6E1A"/>
    <w:rsid w:val="002C6FCD"/>
    <w:rsid w:val="002C7166"/>
    <w:rsid w:val="002C71A1"/>
    <w:rsid w:val="002C76BF"/>
    <w:rsid w:val="002C7D5C"/>
    <w:rsid w:val="002D02C7"/>
    <w:rsid w:val="002D0371"/>
    <w:rsid w:val="002D071A"/>
    <w:rsid w:val="002D102E"/>
    <w:rsid w:val="002D26AF"/>
    <w:rsid w:val="002D2E85"/>
    <w:rsid w:val="002D34B2"/>
    <w:rsid w:val="002D3B37"/>
    <w:rsid w:val="002D40BA"/>
    <w:rsid w:val="002D4147"/>
    <w:rsid w:val="002D4863"/>
    <w:rsid w:val="002D4ABC"/>
    <w:rsid w:val="002D5255"/>
    <w:rsid w:val="002D5933"/>
    <w:rsid w:val="002D5BFA"/>
    <w:rsid w:val="002D6218"/>
    <w:rsid w:val="002D6B9B"/>
    <w:rsid w:val="002D6E41"/>
    <w:rsid w:val="002D7637"/>
    <w:rsid w:val="002D7A15"/>
    <w:rsid w:val="002E05D5"/>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2F7AF8"/>
    <w:rsid w:val="003001B2"/>
    <w:rsid w:val="0030023F"/>
    <w:rsid w:val="003003EF"/>
    <w:rsid w:val="003003F3"/>
    <w:rsid w:val="0030075F"/>
    <w:rsid w:val="00300A39"/>
    <w:rsid w:val="00301699"/>
    <w:rsid w:val="003018E3"/>
    <w:rsid w:val="00301BDB"/>
    <w:rsid w:val="00301CE6"/>
    <w:rsid w:val="00302569"/>
    <w:rsid w:val="0030256B"/>
    <w:rsid w:val="00302D11"/>
    <w:rsid w:val="003038EC"/>
    <w:rsid w:val="0030501F"/>
    <w:rsid w:val="00305444"/>
    <w:rsid w:val="003060F8"/>
    <w:rsid w:val="0030704D"/>
    <w:rsid w:val="00307A42"/>
    <w:rsid w:val="00307A45"/>
    <w:rsid w:val="00307BA1"/>
    <w:rsid w:val="00310B88"/>
    <w:rsid w:val="00311702"/>
    <w:rsid w:val="00311E82"/>
    <w:rsid w:val="003124BA"/>
    <w:rsid w:val="00312C0A"/>
    <w:rsid w:val="00313534"/>
    <w:rsid w:val="00313FD6"/>
    <w:rsid w:val="003143BD"/>
    <w:rsid w:val="00315304"/>
    <w:rsid w:val="003153C1"/>
    <w:rsid w:val="00320177"/>
    <w:rsid w:val="003203ED"/>
    <w:rsid w:val="0032130F"/>
    <w:rsid w:val="00322359"/>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3CA5"/>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57A83"/>
    <w:rsid w:val="00360259"/>
    <w:rsid w:val="003602D9"/>
    <w:rsid w:val="00361055"/>
    <w:rsid w:val="00361261"/>
    <w:rsid w:val="003616AD"/>
    <w:rsid w:val="00361DF3"/>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1A4"/>
    <w:rsid w:val="00372AAF"/>
    <w:rsid w:val="00373969"/>
    <w:rsid w:val="003742AC"/>
    <w:rsid w:val="003744CE"/>
    <w:rsid w:val="00374F8B"/>
    <w:rsid w:val="00375719"/>
    <w:rsid w:val="0037673C"/>
    <w:rsid w:val="003768AA"/>
    <w:rsid w:val="00376B0A"/>
    <w:rsid w:val="0037719F"/>
    <w:rsid w:val="00377CE1"/>
    <w:rsid w:val="00377DD1"/>
    <w:rsid w:val="00380D7D"/>
    <w:rsid w:val="0038102E"/>
    <w:rsid w:val="003821E2"/>
    <w:rsid w:val="00383467"/>
    <w:rsid w:val="00384177"/>
    <w:rsid w:val="00384284"/>
    <w:rsid w:val="00384AF1"/>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1479"/>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8B3"/>
    <w:rsid w:val="003B795B"/>
    <w:rsid w:val="003B7AC3"/>
    <w:rsid w:val="003B7B5E"/>
    <w:rsid w:val="003B7FE5"/>
    <w:rsid w:val="003C0D50"/>
    <w:rsid w:val="003C11C8"/>
    <w:rsid w:val="003C12B9"/>
    <w:rsid w:val="003C1CA4"/>
    <w:rsid w:val="003C2084"/>
    <w:rsid w:val="003C22BF"/>
    <w:rsid w:val="003C2702"/>
    <w:rsid w:val="003C28D5"/>
    <w:rsid w:val="003C2907"/>
    <w:rsid w:val="003C3076"/>
    <w:rsid w:val="003C359F"/>
    <w:rsid w:val="003C3FC4"/>
    <w:rsid w:val="003C4FFF"/>
    <w:rsid w:val="003C62E9"/>
    <w:rsid w:val="003C62ED"/>
    <w:rsid w:val="003C6C78"/>
    <w:rsid w:val="003C6D1B"/>
    <w:rsid w:val="003C6E0C"/>
    <w:rsid w:val="003C733E"/>
    <w:rsid w:val="003C7806"/>
    <w:rsid w:val="003D0D8A"/>
    <w:rsid w:val="003D109F"/>
    <w:rsid w:val="003D1C9F"/>
    <w:rsid w:val="003D2478"/>
    <w:rsid w:val="003D41C3"/>
    <w:rsid w:val="003D4835"/>
    <w:rsid w:val="003D5831"/>
    <w:rsid w:val="003D5B1F"/>
    <w:rsid w:val="003D6122"/>
    <w:rsid w:val="003D6509"/>
    <w:rsid w:val="003D6571"/>
    <w:rsid w:val="003D65C0"/>
    <w:rsid w:val="003D6649"/>
    <w:rsid w:val="003D7146"/>
    <w:rsid w:val="003D7917"/>
    <w:rsid w:val="003D7999"/>
    <w:rsid w:val="003D7A55"/>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3E6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4B0D"/>
    <w:rsid w:val="003F56D3"/>
    <w:rsid w:val="003F5884"/>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64A"/>
    <w:rsid w:val="00406A49"/>
    <w:rsid w:val="00406BA2"/>
    <w:rsid w:val="00406C60"/>
    <w:rsid w:val="00406D09"/>
    <w:rsid w:val="00407C29"/>
    <w:rsid w:val="00407CD3"/>
    <w:rsid w:val="00410134"/>
    <w:rsid w:val="0041078A"/>
    <w:rsid w:val="00410B4D"/>
    <w:rsid w:val="00410B72"/>
    <w:rsid w:val="00410BC0"/>
    <w:rsid w:val="00410C9B"/>
    <w:rsid w:val="00410F18"/>
    <w:rsid w:val="00411691"/>
    <w:rsid w:val="00411B1A"/>
    <w:rsid w:val="0041258E"/>
    <w:rsid w:val="0041263E"/>
    <w:rsid w:val="0041384A"/>
    <w:rsid w:val="00413AAC"/>
    <w:rsid w:val="00414AB1"/>
    <w:rsid w:val="00414C64"/>
    <w:rsid w:val="00415E8A"/>
    <w:rsid w:val="004162B4"/>
    <w:rsid w:val="00416DDF"/>
    <w:rsid w:val="00416EC3"/>
    <w:rsid w:val="00420230"/>
    <w:rsid w:val="00420A99"/>
    <w:rsid w:val="00421105"/>
    <w:rsid w:val="00421616"/>
    <w:rsid w:val="0042167F"/>
    <w:rsid w:val="00421F66"/>
    <w:rsid w:val="00422D12"/>
    <w:rsid w:val="004234DB"/>
    <w:rsid w:val="004234E7"/>
    <w:rsid w:val="00423A90"/>
    <w:rsid w:val="004242F4"/>
    <w:rsid w:val="004249B7"/>
    <w:rsid w:val="00424A05"/>
    <w:rsid w:val="004251E3"/>
    <w:rsid w:val="00425A2C"/>
    <w:rsid w:val="00425A2E"/>
    <w:rsid w:val="00425B68"/>
    <w:rsid w:val="0042614B"/>
    <w:rsid w:val="00426910"/>
    <w:rsid w:val="00426A23"/>
    <w:rsid w:val="00426ADD"/>
    <w:rsid w:val="00427248"/>
    <w:rsid w:val="00427772"/>
    <w:rsid w:val="00430813"/>
    <w:rsid w:val="004319AA"/>
    <w:rsid w:val="00431A9F"/>
    <w:rsid w:val="004328D6"/>
    <w:rsid w:val="0043299F"/>
    <w:rsid w:val="00432F94"/>
    <w:rsid w:val="00433752"/>
    <w:rsid w:val="00433B5E"/>
    <w:rsid w:val="00433CB2"/>
    <w:rsid w:val="004345C8"/>
    <w:rsid w:val="0043473D"/>
    <w:rsid w:val="00434E58"/>
    <w:rsid w:val="00434ED0"/>
    <w:rsid w:val="00437447"/>
    <w:rsid w:val="00440C67"/>
    <w:rsid w:val="004410B9"/>
    <w:rsid w:val="00441829"/>
    <w:rsid w:val="00441A92"/>
    <w:rsid w:val="004427DC"/>
    <w:rsid w:val="00442A5F"/>
    <w:rsid w:val="00442CFD"/>
    <w:rsid w:val="00443C63"/>
    <w:rsid w:val="004440A7"/>
    <w:rsid w:val="00444630"/>
    <w:rsid w:val="00444B1D"/>
    <w:rsid w:val="00444F56"/>
    <w:rsid w:val="004452C3"/>
    <w:rsid w:val="00445828"/>
    <w:rsid w:val="004459C8"/>
    <w:rsid w:val="00446488"/>
    <w:rsid w:val="00446A99"/>
    <w:rsid w:val="0044705A"/>
    <w:rsid w:val="00447181"/>
    <w:rsid w:val="004475BC"/>
    <w:rsid w:val="00447BC3"/>
    <w:rsid w:val="00450214"/>
    <w:rsid w:val="00450677"/>
    <w:rsid w:val="00450E98"/>
    <w:rsid w:val="004517AA"/>
    <w:rsid w:val="0045183A"/>
    <w:rsid w:val="00451CE8"/>
    <w:rsid w:val="00452864"/>
    <w:rsid w:val="00452CAC"/>
    <w:rsid w:val="00453191"/>
    <w:rsid w:val="0045334A"/>
    <w:rsid w:val="00453980"/>
    <w:rsid w:val="004545AE"/>
    <w:rsid w:val="004555E3"/>
    <w:rsid w:val="0045566F"/>
    <w:rsid w:val="00455D0D"/>
    <w:rsid w:val="00455E5B"/>
    <w:rsid w:val="0045606C"/>
    <w:rsid w:val="0045630F"/>
    <w:rsid w:val="00456425"/>
    <w:rsid w:val="00456636"/>
    <w:rsid w:val="00456D12"/>
    <w:rsid w:val="004574CC"/>
    <w:rsid w:val="00457565"/>
    <w:rsid w:val="00457982"/>
    <w:rsid w:val="00457B71"/>
    <w:rsid w:val="00460D15"/>
    <w:rsid w:val="00461301"/>
    <w:rsid w:val="004616E7"/>
    <w:rsid w:val="00461892"/>
    <w:rsid w:val="00462C36"/>
    <w:rsid w:val="0046493F"/>
    <w:rsid w:val="004661B2"/>
    <w:rsid w:val="004669E2"/>
    <w:rsid w:val="00466F5E"/>
    <w:rsid w:val="00466FFC"/>
    <w:rsid w:val="00470334"/>
    <w:rsid w:val="00470640"/>
    <w:rsid w:val="00470B4B"/>
    <w:rsid w:val="00470C2E"/>
    <w:rsid w:val="00470C31"/>
    <w:rsid w:val="0047271B"/>
    <w:rsid w:val="00472CF7"/>
    <w:rsid w:val="00472F78"/>
    <w:rsid w:val="00472FB6"/>
    <w:rsid w:val="004734D0"/>
    <w:rsid w:val="00473BE8"/>
    <w:rsid w:val="00473DCE"/>
    <w:rsid w:val="0047400F"/>
    <w:rsid w:val="004751F6"/>
    <w:rsid w:val="004754DA"/>
    <w:rsid w:val="0047556B"/>
    <w:rsid w:val="004757BF"/>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3371"/>
    <w:rsid w:val="0048363F"/>
    <w:rsid w:val="00483EFF"/>
    <w:rsid w:val="004842C3"/>
    <w:rsid w:val="00484787"/>
    <w:rsid w:val="0048579F"/>
    <w:rsid w:val="00485B50"/>
    <w:rsid w:val="0048634B"/>
    <w:rsid w:val="00486739"/>
    <w:rsid w:val="00487362"/>
    <w:rsid w:val="00490025"/>
    <w:rsid w:val="0049067A"/>
    <w:rsid w:val="00490B24"/>
    <w:rsid w:val="00490BA0"/>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D1B"/>
    <w:rsid w:val="004A1384"/>
    <w:rsid w:val="004A1610"/>
    <w:rsid w:val="004A16BC"/>
    <w:rsid w:val="004A27DF"/>
    <w:rsid w:val="004A2B94"/>
    <w:rsid w:val="004A2D47"/>
    <w:rsid w:val="004A3669"/>
    <w:rsid w:val="004A3A69"/>
    <w:rsid w:val="004A4A51"/>
    <w:rsid w:val="004A5256"/>
    <w:rsid w:val="004A574C"/>
    <w:rsid w:val="004A614C"/>
    <w:rsid w:val="004A7D0F"/>
    <w:rsid w:val="004B02BE"/>
    <w:rsid w:val="004B0802"/>
    <w:rsid w:val="004B0840"/>
    <w:rsid w:val="004B0924"/>
    <w:rsid w:val="004B09DB"/>
    <w:rsid w:val="004B0BE0"/>
    <w:rsid w:val="004B1049"/>
    <w:rsid w:val="004B1CFE"/>
    <w:rsid w:val="004B1DB8"/>
    <w:rsid w:val="004B2532"/>
    <w:rsid w:val="004B2F6C"/>
    <w:rsid w:val="004B3B1F"/>
    <w:rsid w:val="004B43FF"/>
    <w:rsid w:val="004B4459"/>
    <w:rsid w:val="004B44CE"/>
    <w:rsid w:val="004B4593"/>
    <w:rsid w:val="004B5D51"/>
    <w:rsid w:val="004B74E1"/>
    <w:rsid w:val="004B7C0C"/>
    <w:rsid w:val="004C0C9D"/>
    <w:rsid w:val="004C1260"/>
    <w:rsid w:val="004C1E01"/>
    <w:rsid w:val="004C23B1"/>
    <w:rsid w:val="004C23BA"/>
    <w:rsid w:val="004C2B95"/>
    <w:rsid w:val="004C3216"/>
    <w:rsid w:val="004C3898"/>
    <w:rsid w:val="004C3B35"/>
    <w:rsid w:val="004C3C55"/>
    <w:rsid w:val="004C3D58"/>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3CB2"/>
    <w:rsid w:val="004D594B"/>
    <w:rsid w:val="004D6C54"/>
    <w:rsid w:val="004D6E88"/>
    <w:rsid w:val="004D7EBD"/>
    <w:rsid w:val="004E0449"/>
    <w:rsid w:val="004E0AFB"/>
    <w:rsid w:val="004E0BC3"/>
    <w:rsid w:val="004E11E7"/>
    <w:rsid w:val="004E1513"/>
    <w:rsid w:val="004E165C"/>
    <w:rsid w:val="004E1B0F"/>
    <w:rsid w:val="004E1E53"/>
    <w:rsid w:val="004E2043"/>
    <w:rsid w:val="004E23FC"/>
    <w:rsid w:val="004E2680"/>
    <w:rsid w:val="004E269A"/>
    <w:rsid w:val="004E2860"/>
    <w:rsid w:val="004E28F9"/>
    <w:rsid w:val="004E2C0C"/>
    <w:rsid w:val="004E2CD4"/>
    <w:rsid w:val="004E37A5"/>
    <w:rsid w:val="004E3BAF"/>
    <w:rsid w:val="004E45AE"/>
    <w:rsid w:val="004E462E"/>
    <w:rsid w:val="004E53C7"/>
    <w:rsid w:val="004E56DC"/>
    <w:rsid w:val="004E5CF5"/>
    <w:rsid w:val="004E5F63"/>
    <w:rsid w:val="004E5F91"/>
    <w:rsid w:val="004E6C03"/>
    <w:rsid w:val="004E76F4"/>
    <w:rsid w:val="004E7873"/>
    <w:rsid w:val="004E7EB2"/>
    <w:rsid w:val="004F0030"/>
    <w:rsid w:val="004F0445"/>
    <w:rsid w:val="004F0A81"/>
    <w:rsid w:val="004F0B6C"/>
    <w:rsid w:val="004F19EB"/>
    <w:rsid w:val="004F2078"/>
    <w:rsid w:val="004F27D0"/>
    <w:rsid w:val="004F30B7"/>
    <w:rsid w:val="004F36A7"/>
    <w:rsid w:val="004F4DA3"/>
    <w:rsid w:val="004F5116"/>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AE3"/>
    <w:rsid w:val="00511B0B"/>
    <w:rsid w:val="00512181"/>
    <w:rsid w:val="0051249C"/>
    <w:rsid w:val="00512811"/>
    <w:rsid w:val="00513BF4"/>
    <w:rsid w:val="00514531"/>
    <w:rsid w:val="005146A4"/>
    <w:rsid w:val="005153A7"/>
    <w:rsid w:val="00516B52"/>
    <w:rsid w:val="0051769E"/>
    <w:rsid w:val="00517FD4"/>
    <w:rsid w:val="00520C99"/>
    <w:rsid w:val="00520F57"/>
    <w:rsid w:val="005219CF"/>
    <w:rsid w:val="00522170"/>
    <w:rsid w:val="00522857"/>
    <w:rsid w:val="005234AA"/>
    <w:rsid w:val="005251B0"/>
    <w:rsid w:val="00525884"/>
    <w:rsid w:val="00525A40"/>
    <w:rsid w:val="005266DD"/>
    <w:rsid w:val="00527D68"/>
    <w:rsid w:val="00530333"/>
    <w:rsid w:val="00530D7E"/>
    <w:rsid w:val="005328A5"/>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41D"/>
    <w:rsid w:val="00547601"/>
    <w:rsid w:val="00547FF5"/>
    <w:rsid w:val="00551810"/>
    <w:rsid w:val="00551861"/>
    <w:rsid w:val="00554164"/>
    <w:rsid w:val="0055446D"/>
    <w:rsid w:val="00554606"/>
    <w:rsid w:val="00554D82"/>
    <w:rsid w:val="00554D8B"/>
    <w:rsid w:val="00554E19"/>
    <w:rsid w:val="00555048"/>
    <w:rsid w:val="0055688F"/>
    <w:rsid w:val="005574AF"/>
    <w:rsid w:val="005577C0"/>
    <w:rsid w:val="00560C31"/>
    <w:rsid w:val="0056121F"/>
    <w:rsid w:val="00563ABE"/>
    <w:rsid w:val="00563BB8"/>
    <w:rsid w:val="00563D67"/>
    <w:rsid w:val="005644B2"/>
    <w:rsid w:val="005647E4"/>
    <w:rsid w:val="00564FBF"/>
    <w:rsid w:val="00565DED"/>
    <w:rsid w:val="00566557"/>
    <w:rsid w:val="005666FA"/>
    <w:rsid w:val="00566EC0"/>
    <w:rsid w:val="0056778C"/>
    <w:rsid w:val="00567B39"/>
    <w:rsid w:val="00567D95"/>
    <w:rsid w:val="005704BB"/>
    <w:rsid w:val="00570632"/>
    <w:rsid w:val="00570D73"/>
    <w:rsid w:val="00571554"/>
    <w:rsid w:val="005716E3"/>
    <w:rsid w:val="00571A96"/>
    <w:rsid w:val="00571BE1"/>
    <w:rsid w:val="00571D1C"/>
    <w:rsid w:val="00571D3C"/>
    <w:rsid w:val="00572505"/>
    <w:rsid w:val="00572A03"/>
    <w:rsid w:val="005735CE"/>
    <w:rsid w:val="005743DE"/>
    <w:rsid w:val="0057450F"/>
    <w:rsid w:val="00574855"/>
    <w:rsid w:val="005752DA"/>
    <w:rsid w:val="00575BDD"/>
    <w:rsid w:val="005764C7"/>
    <w:rsid w:val="00576734"/>
    <w:rsid w:val="00576784"/>
    <w:rsid w:val="0057762F"/>
    <w:rsid w:val="005807DC"/>
    <w:rsid w:val="0058172D"/>
    <w:rsid w:val="005817C9"/>
    <w:rsid w:val="00582561"/>
    <w:rsid w:val="00582809"/>
    <w:rsid w:val="00583F52"/>
    <w:rsid w:val="00583F8C"/>
    <w:rsid w:val="005847FD"/>
    <w:rsid w:val="00585C6A"/>
    <w:rsid w:val="00586023"/>
    <w:rsid w:val="0058638E"/>
    <w:rsid w:val="00586451"/>
    <w:rsid w:val="0058798C"/>
    <w:rsid w:val="00590087"/>
    <w:rsid w:val="005900FA"/>
    <w:rsid w:val="00590A17"/>
    <w:rsid w:val="00590F22"/>
    <w:rsid w:val="00590FB2"/>
    <w:rsid w:val="00592265"/>
    <w:rsid w:val="0059237B"/>
    <w:rsid w:val="00592B09"/>
    <w:rsid w:val="00593053"/>
    <w:rsid w:val="00593521"/>
    <w:rsid w:val="005935A4"/>
    <w:rsid w:val="00593AE2"/>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A7F0D"/>
    <w:rsid w:val="005B0105"/>
    <w:rsid w:val="005B0595"/>
    <w:rsid w:val="005B0BA9"/>
    <w:rsid w:val="005B0E9B"/>
    <w:rsid w:val="005B0EED"/>
    <w:rsid w:val="005B11A3"/>
    <w:rsid w:val="005B35BD"/>
    <w:rsid w:val="005B35D7"/>
    <w:rsid w:val="005B392A"/>
    <w:rsid w:val="005B3AA3"/>
    <w:rsid w:val="005B3B9F"/>
    <w:rsid w:val="005B4074"/>
    <w:rsid w:val="005B41F0"/>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3F1"/>
    <w:rsid w:val="005C65B6"/>
    <w:rsid w:val="005C6E03"/>
    <w:rsid w:val="005C74FB"/>
    <w:rsid w:val="005C76FB"/>
    <w:rsid w:val="005C7D19"/>
    <w:rsid w:val="005C7F7C"/>
    <w:rsid w:val="005D030D"/>
    <w:rsid w:val="005D1602"/>
    <w:rsid w:val="005D28DF"/>
    <w:rsid w:val="005D2D53"/>
    <w:rsid w:val="005D32AE"/>
    <w:rsid w:val="005D4AB0"/>
    <w:rsid w:val="005D532B"/>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00F"/>
    <w:rsid w:val="0060251F"/>
    <w:rsid w:val="0060283C"/>
    <w:rsid w:val="00602EF6"/>
    <w:rsid w:val="00603A84"/>
    <w:rsid w:val="00604F14"/>
    <w:rsid w:val="00605289"/>
    <w:rsid w:val="00605346"/>
    <w:rsid w:val="006059C5"/>
    <w:rsid w:val="00606ECD"/>
    <w:rsid w:val="006074C1"/>
    <w:rsid w:val="0060764F"/>
    <w:rsid w:val="00607ECA"/>
    <w:rsid w:val="00610E1F"/>
    <w:rsid w:val="006110CB"/>
    <w:rsid w:val="00611209"/>
    <w:rsid w:val="00611AB9"/>
    <w:rsid w:val="00611FDB"/>
    <w:rsid w:val="00612B44"/>
    <w:rsid w:val="00613257"/>
    <w:rsid w:val="00614994"/>
    <w:rsid w:val="00614F40"/>
    <w:rsid w:val="006151D2"/>
    <w:rsid w:val="00615318"/>
    <w:rsid w:val="00616D03"/>
    <w:rsid w:val="00617128"/>
    <w:rsid w:val="00620B97"/>
    <w:rsid w:val="00621662"/>
    <w:rsid w:val="00621751"/>
    <w:rsid w:val="0062281D"/>
    <w:rsid w:val="00623058"/>
    <w:rsid w:val="006232E1"/>
    <w:rsid w:val="006234A6"/>
    <w:rsid w:val="0062412E"/>
    <w:rsid w:val="006252E1"/>
    <w:rsid w:val="006254B7"/>
    <w:rsid w:val="00626130"/>
    <w:rsid w:val="006261B8"/>
    <w:rsid w:val="00626339"/>
    <w:rsid w:val="00626579"/>
    <w:rsid w:val="006274A6"/>
    <w:rsid w:val="00627876"/>
    <w:rsid w:val="0062798D"/>
    <w:rsid w:val="00627DB8"/>
    <w:rsid w:val="00630001"/>
    <w:rsid w:val="00630D0D"/>
    <w:rsid w:val="006311B3"/>
    <w:rsid w:val="00631622"/>
    <w:rsid w:val="00631957"/>
    <w:rsid w:val="00631AA5"/>
    <w:rsid w:val="00632043"/>
    <w:rsid w:val="0063284C"/>
    <w:rsid w:val="00632BD0"/>
    <w:rsid w:val="00633697"/>
    <w:rsid w:val="00634BF5"/>
    <w:rsid w:val="00634EEA"/>
    <w:rsid w:val="00635296"/>
    <w:rsid w:val="006362D2"/>
    <w:rsid w:val="00636398"/>
    <w:rsid w:val="0063672F"/>
    <w:rsid w:val="006367D3"/>
    <w:rsid w:val="006368D3"/>
    <w:rsid w:val="006369E9"/>
    <w:rsid w:val="006377EC"/>
    <w:rsid w:val="00637F61"/>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477F5"/>
    <w:rsid w:val="00650AB9"/>
    <w:rsid w:val="00650EA2"/>
    <w:rsid w:val="0065127D"/>
    <w:rsid w:val="00651FB6"/>
    <w:rsid w:val="00652807"/>
    <w:rsid w:val="00652CED"/>
    <w:rsid w:val="00653266"/>
    <w:rsid w:val="006533E6"/>
    <w:rsid w:val="006538FC"/>
    <w:rsid w:val="00653E2C"/>
    <w:rsid w:val="00653FB4"/>
    <w:rsid w:val="00655733"/>
    <w:rsid w:val="00655ACD"/>
    <w:rsid w:val="00655CAD"/>
    <w:rsid w:val="00655CF7"/>
    <w:rsid w:val="00655EDF"/>
    <w:rsid w:val="00656776"/>
    <w:rsid w:val="00656A92"/>
    <w:rsid w:val="00656DDE"/>
    <w:rsid w:val="00656DF3"/>
    <w:rsid w:val="00656FB4"/>
    <w:rsid w:val="0066011D"/>
    <w:rsid w:val="0066058A"/>
    <w:rsid w:val="006607C0"/>
    <w:rsid w:val="00660927"/>
    <w:rsid w:val="006613A6"/>
    <w:rsid w:val="00661A3A"/>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86E"/>
    <w:rsid w:val="00675C72"/>
    <w:rsid w:val="00675D57"/>
    <w:rsid w:val="006768BC"/>
    <w:rsid w:val="00676D1A"/>
    <w:rsid w:val="006771F9"/>
    <w:rsid w:val="006776D7"/>
    <w:rsid w:val="00680FB1"/>
    <w:rsid w:val="00681003"/>
    <w:rsid w:val="006812CA"/>
    <w:rsid w:val="00681324"/>
    <w:rsid w:val="0068162E"/>
    <w:rsid w:val="006817C9"/>
    <w:rsid w:val="00681E6B"/>
    <w:rsid w:val="00682130"/>
    <w:rsid w:val="00682919"/>
    <w:rsid w:val="006830A2"/>
    <w:rsid w:val="00683A3B"/>
    <w:rsid w:val="00684179"/>
    <w:rsid w:val="00684721"/>
    <w:rsid w:val="00684C61"/>
    <w:rsid w:val="00685569"/>
    <w:rsid w:val="00685EAF"/>
    <w:rsid w:val="00685F6F"/>
    <w:rsid w:val="0068608B"/>
    <w:rsid w:val="006867A6"/>
    <w:rsid w:val="00686917"/>
    <w:rsid w:val="00686A87"/>
    <w:rsid w:val="006874C8"/>
    <w:rsid w:val="006878E0"/>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7052"/>
    <w:rsid w:val="00697530"/>
    <w:rsid w:val="00697F2A"/>
    <w:rsid w:val="006A06B2"/>
    <w:rsid w:val="006A0E56"/>
    <w:rsid w:val="006A0ECE"/>
    <w:rsid w:val="006A2502"/>
    <w:rsid w:val="006A2F5F"/>
    <w:rsid w:val="006A325E"/>
    <w:rsid w:val="006A3698"/>
    <w:rsid w:val="006A46FB"/>
    <w:rsid w:val="006A52D5"/>
    <w:rsid w:val="006A5382"/>
    <w:rsid w:val="006A586C"/>
    <w:rsid w:val="006A5E28"/>
    <w:rsid w:val="006A613C"/>
    <w:rsid w:val="006A6555"/>
    <w:rsid w:val="006A6789"/>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940"/>
    <w:rsid w:val="006B7F40"/>
    <w:rsid w:val="006C03B8"/>
    <w:rsid w:val="006C29D7"/>
    <w:rsid w:val="006C2D02"/>
    <w:rsid w:val="006C32F5"/>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675"/>
    <w:rsid w:val="006E28B7"/>
    <w:rsid w:val="006E2B61"/>
    <w:rsid w:val="006E3310"/>
    <w:rsid w:val="006E3367"/>
    <w:rsid w:val="006E350F"/>
    <w:rsid w:val="006E43EF"/>
    <w:rsid w:val="006E44D2"/>
    <w:rsid w:val="006E44D5"/>
    <w:rsid w:val="006E456A"/>
    <w:rsid w:val="006E4677"/>
    <w:rsid w:val="006E46A8"/>
    <w:rsid w:val="006E4A5A"/>
    <w:rsid w:val="006E4E39"/>
    <w:rsid w:val="006E4E84"/>
    <w:rsid w:val="006E545B"/>
    <w:rsid w:val="006E565E"/>
    <w:rsid w:val="006E5A6E"/>
    <w:rsid w:val="006E6DFE"/>
    <w:rsid w:val="006E6E5E"/>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6BF5"/>
    <w:rsid w:val="006F71DC"/>
    <w:rsid w:val="006F7485"/>
    <w:rsid w:val="006F796C"/>
    <w:rsid w:val="006F7B5A"/>
    <w:rsid w:val="006F7BC8"/>
    <w:rsid w:val="00700142"/>
    <w:rsid w:val="00700998"/>
    <w:rsid w:val="0070100F"/>
    <w:rsid w:val="00701012"/>
    <w:rsid w:val="007013F1"/>
    <w:rsid w:val="00701A05"/>
    <w:rsid w:val="00701CC8"/>
    <w:rsid w:val="0070212D"/>
    <w:rsid w:val="00702402"/>
    <w:rsid w:val="007028CD"/>
    <w:rsid w:val="00703123"/>
    <w:rsid w:val="0070346E"/>
    <w:rsid w:val="00703660"/>
    <w:rsid w:val="00703C74"/>
    <w:rsid w:val="0070413E"/>
    <w:rsid w:val="00704647"/>
    <w:rsid w:val="00704736"/>
    <w:rsid w:val="00704EDB"/>
    <w:rsid w:val="00705BC2"/>
    <w:rsid w:val="00705F8A"/>
    <w:rsid w:val="00706101"/>
    <w:rsid w:val="0070666D"/>
    <w:rsid w:val="00706B8A"/>
    <w:rsid w:val="00706DF5"/>
    <w:rsid w:val="00706FAA"/>
    <w:rsid w:val="0070766F"/>
    <w:rsid w:val="007077BB"/>
    <w:rsid w:val="007079B4"/>
    <w:rsid w:val="00707ADF"/>
    <w:rsid w:val="00707D61"/>
    <w:rsid w:val="0071004A"/>
    <w:rsid w:val="007104E3"/>
    <w:rsid w:val="00710EB0"/>
    <w:rsid w:val="007118CA"/>
    <w:rsid w:val="00711D31"/>
    <w:rsid w:val="00712287"/>
    <w:rsid w:val="00712772"/>
    <w:rsid w:val="00713CF5"/>
    <w:rsid w:val="007140A8"/>
    <w:rsid w:val="00714750"/>
    <w:rsid w:val="007148D3"/>
    <w:rsid w:val="0071551B"/>
    <w:rsid w:val="00715638"/>
    <w:rsid w:val="00715A32"/>
    <w:rsid w:val="00715B9A"/>
    <w:rsid w:val="0071600C"/>
    <w:rsid w:val="007161DA"/>
    <w:rsid w:val="007163B5"/>
    <w:rsid w:val="00717413"/>
    <w:rsid w:val="00720CB6"/>
    <w:rsid w:val="00721E95"/>
    <w:rsid w:val="007227FA"/>
    <w:rsid w:val="00723001"/>
    <w:rsid w:val="007245A0"/>
    <w:rsid w:val="00724649"/>
    <w:rsid w:val="00724AE1"/>
    <w:rsid w:val="00725161"/>
    <w:rsid w:val="00725300"/>
    <w:rsid w:val="00725B07"/>
    <w:rsid w:val="00726EA6"/>
    <w:rsid w:val="00727208"/>
    <w:rsid w:val="00727299"/>
    <w:rsid w:val="00727680"/>
    <w:rsid w:val="00727D2C"/>
    <w:rsid w:val="0073054C"/>
    <w:rsid w:val="0073097D"/>
    <w:rsid w:val="00730C7D"/>
    <w:rsid w:val="00731066"/>
    <w:rsid w:val="0073190B"/>
    <w:rsid w:val="00731A6F"/>
    <w:rsid w:val="00731F6D"/>
    <w:rsid w:val="00733553"/>
    <w:rsid w:val="007342C6"/>
    <w:rsid w:val="007348B1"/>
    <w:rsid w:val="00734E42"/>
    <w:rsid w:val="00734FCD"/>
    <w:rsid w:val="0073580E"/>
    <w:rsid w:val="007358C2"/>
    <w:rsid w:val="00736143"/>
    <w:rsid w:val="007362A6"/>
    <w:rsid w:val="007362DB"/>
    <w:rsid w:val="00736AA2"/>
    <w:rsid w:val="00736D7D"/>
    <w:rsid w:val="0073703E"/>
    <w:rsid w:val="007374F9"/>
    <w:rsid w:val="00737564"/>
    <w:rsid w:val="0074063A"/>
    <w:rsid w:val="00740E58"/>
    <w:rsid w:val="007412BA"/>
    <w:rsid w:val="00741368"/>
    <w:rsid w:val="007427AE"/>
    <w:rsid w:val="007445A0"/>
    <w:rsid w:val="007451E7"/>
    <w:rsid w:val="0074524B"/>
    <w:rsid w:val="0074545D"/>
    <w:rsid w:val="00746608"/>
    <w:rsid w:val="00746CE2"/>
    <w:rsid w:val="00746EAC"/>
    <w:rsid w:val="00746F16"/>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1C8C"/>
    <w:rsid w:val="007623FB"/>
    <w:rsid w:val="0076319A"/>
    <w:rsid w:val="00763B30"/>
    <w:rsid w:val="00764724"/>
    <w:rsid w:val="00765281"/>
    <w:rsid w:val="007655FD"/>
    <w:rsid w:val="007660CB"/>
    <w:rsid w:val="00766BAD"/>
    <w:rsid w:val="00770099"/>
    <w:rsid w:val="00770226"/>
    <w:rsid w:val="00771706"/>
    <w:rsid w:val="00771AA0"/>
    <w:rsid w:val="0077213F"/>
    <w:rsid w:val="007729F8"/>
    <w:rsid w:val="00772C20"/>
    <w:rsid w:val="00772E2A"/>
    <w:rsid w:val="007731AF"/>
    <w:rsid w:val="007731FC"/>
    <w:rsid w:val="00773FB6"/>
    <w:rsid w:val="00774CC1"/>
    <w:rsid w:val="007750D5"/>
    <w:rsid w:val="007755F2"/>
    <w:rsid w:val="007756F8"/>
    <w:rsid w:val="00775856"/>
    <w:rsid w:val="007758EB"/>
    <w:rsid w:val="00776971"/>
    <w:rsid w:val="00776B09"/>
    <w:rsid w:val="007801CE"/>
    <w:rsid w:val="007804B9"/>
    <w:rsid w:val="007808CF"/>
    <w:rsid w:val="007812F3"/>
    <w:rsid w:val="0078142F"/>
    <w:rsid w:val="0078177E"/>
    <w:rsid w:val="00782868"/>
    <w:rsid w:val="00782DF0"/>
    <w:rsid w:val="00782F54"/>
    <w:rsid w:val="0078304C"/>
    <w:rsid w:val="00783210"/>
    <w:rsid w:val="00783673"/>
    <w:rsid w:val="00783878"/>
    <w:rsid w:val="00783E38"/>
    <w:rsid w:val="00783F0B"/>
    <w:rsid w:val="0078417D"/>
    <w:rsid w:val="007845D1"/>
    <w:rsid w:val="0078521B"/>
    <w:rsid w:val="00785490"/>
    <w:rsid w:val="0078563C"/>
    <w:rsid w:val="00785863"/>
    <w:rsid w:val="00785889"/>
    <w:rsid w:val="00785D29"/>
    <w:rsid w:val="007866D5"/>
    <w:rsid w:val="00786E64"/>
    <w:rsid w:val="00786ECC"/>
    <w:rsid w:val="00787850"/>
    <w:rsid w:val="007907C1"/>
    <w:rsid w:val="00791A2B"/>
    <w:rsid w:val="007925EA"/>
    <w:rsid w:val="00792975"/>
    <w:rsid w:val="007929C8"/>
    <w:rsid w:val="00793339"/>
    <w:rsid w:val="0079357F"/>
    <w:rsid w:val="00793CD8"/>
    <w:rsid w:val="00794596"/>
    <w:rsid w:val="00794BA7"/>
    <w:rsid w:val="00794C40"/>
    <w:rsid w:val="007957B1"/>
    <w:rsid w:val="00795C92"/>
    <w:rsid w:val="00797AFF"/>
    <w:rsid w:val="00797D03"/>
    <w:rsid w:val="007A0313"/>
    <w:rsid w:val="007A0E6E"/>
    <w:rsid w:val="007A1CB3"/>
    <w:rsid w:val="007A23F2"/>
    <w:rsid w:val="007A2553"/>
    <w:rsid w:val="007A27AD"/>
    <w:rsid w:val="007A306F"/>
    <w:rsid w:val="007A43A6"/>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084"/>
    <w:rsid w:val="007B6B74"/>
    <w:rsid w:val="007B75D5"/>
    <w:rsid w:val="007B777C"/>
    <w:rsid w:val="007B7875"/>
    <w:rsid w:val="007C0476"/>
    <w:rsid w:val="007C05DD"/>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6F49"/>
    <w:rsid w:val="007C7280"/>
    <w:rsid w:val="007C75A1"/>
    <w:rsid w:val="007C77A5"/>
    <w:rsid w:val="007D0217"/>
    <w:rsid w:val="007D04E5"/>
    <w:rsid w:val="007D08CC"/>
    <w:rsid w:val="007D1833"/>
    <w:rsid w:val="007D1E22"/>
    <w:rsid w:val="007D261C"/>
    <w:rsid w:val="007D28AC"/>
    <w:rsid w:val="007D4B78"/>
    <w:rsid w:val="007D5247"/>
    <w:rsid w:val="007D5809"/>
    <w:rsid w:val="007D5901"/>
    <w:rsid w:val="007D6354"/>
    <w:rsid w:val="007D65F7"/>
    <w:rsid w:val="007D6C7C"/>
    <w:rsid w:val="007D7526"/>
    <w:rsid w:val="007D78A5"/>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42E"/>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44C1"/>
    <w:rsid w:val="00805143"/>
    <w:rsid w:val="008052C1"/>
    <w:rsid w:val="00805927"/>
    <w:rsid w:val="0080605F"/>
    <w:rsid w:val="00807786"/>
    <w:rsid w:val="008101B0"/>
    <w:rsid w:val="008103DD"/>
    <w:rsid w:val="008115C7"/>
    <w:rsid w:val="00811FCB"/>
    <w:rsid w:val="008125BB"/>
    <w:rsid w:val="008129EC"/>
    <w:rsid w:val="00812B68"/>
    <w:rsid w:val="00812CE9"/>
    <w:rsid w:val="0081333C"/>
    <w:rsid w:val="00813D91"/>
    <w:rsid w:val="008143BB"/>
    <w:rsid w:val="0081440A"/>
    <w:rsid w:val="00814AD5"/>
    <w:rsid w:val="00814EBD"/>
    <w:rsid w:val="00814F7B"/>
    <w:rsid w:val="00815681"/>
    <w:rsid w:val="008156D5"/>
    <w:rsid w:val="008158D6"/>
    <w:rsid w:val="00815979"/>
    <w:rsid w:val="0081598F"/>
    <w:rsid w:val="00817196"/>
    <w:rsid w:val="0081757C"/>
    <w:rsid w:val="00820715"/>
    <w:rsid w:val="00820CFD"/>
    <w:rsid w:val="008213E6"/>
    <w:rsid w:val="008216C3"/>
    <w:rsid w:val="00821960"/>
    <w:rsid w:val="00821C42"/>
    <w:rsid w:val="00822968"/>
    <w:rsid w:val="008235DB"/>
    <w:rsid w:val="00823EFA"/>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9A9"/>
    <w:rsid w:val="00851C3F"/>
    <w:rsid w:val="008529CC"/>
    <w:rsid w:val="00852F25"/>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DC3"/>
    <w:rsid w:val="008654D0"/>
    <w:rsid w:val="00865F3B"/>
    <w:rsid w:val="0086607D"/>
    <w:rsid w:val="008669E1"/>
    <w:rsid w:val="00866E1D"/>
    <w:rsid w:val="008677FD"/>
    <w:rsid w:val="00867981"/>
    <w:rsid w:val="00867B26"/>
    <w:rsid w:val="0087055F"/>
    <w:rsid w:val="008705D4"/>
    <w:rsid w:val="008706D4"/>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33F8"/>
    <w:rsid w:val="008846AC"/>
    <w:rsid w:val="008848F9"/>
    <w:rsid w:val="00886D00"/>
    <w:rsid w:val="00886D44"/>
    <w:rsid w:val="00886F61"/>
    <w:rsid w:val="00887B43"/>
    <w:rsid w:val="00890526"/>
    <w:rsid w:val="008907CA"/>
    <w:rsid w:val="00891245"/>
    <w:rsid w:val="008913FE"/>
    <w:rsid w:val="0089174C"/>
    <w:rsid w:val="00891DA1"/>
    <w:rsid w:val="00892CFF"/>
    <w:rsid w:val="0089347C"/>
    <w:rsid w:val="00893E80"/>
    <w:rsid w:val="008947E4"/>
    <w:rsid w:val="00894A88"/>
    <w:rsid w:val="00895310"/>
    <w:rsid w:val="00895386"/>
    <w:rsid w:val="00896985"/>
    <w:rsid w:val="0089757A"/>
    <w:rsid w:val="008A0210"/>
    <w:rsid w:val="008A08E0"/>
    <w:rsid w:val="008A0B24"/>
    <w:rsid w:val="008A0B9C"/>
    <w:rsid w:val="008A166F"/>
    <w:rsid w:val="008A21FF"/>
    <w:rsid w:val="008A2698"/>
    <w:rsid w:val="008A28CA"/>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3FD"/>
    <w:rsid w:val="008A547F"/>
    <w:rsid w:val="008A54C7"/>
    <w:rsid w:val="008A618B"/>
    <w:rsid w:val="008A620C"/>
    <w:rsid w:val="008A646C"/>
    <w:rsid w:val="008A7618"/>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1A"/>
    <w:rsid w:val="008C08D7"/>
    <w:rsid w:val="008C0C99"/>
    <w:rsid w:val="008C10C9"/>
    <w:rsid w:val="008C1C27"/>
    <w:rsid w:val="008C1F0E"/>
    <w:rsid w:val="008C1FC4"/>
    <w:rsid w:val="008C2017"/>
    <w:rsid w:val="008C31C0"/>
    <w:rsid w:val="008C3A3B"/>
    <w:rsid w:val="008C3AA2"/>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D0E"/>
    <w:rsid w:val="008D2E1D"/>
    <w:rsid w:val="008D2EBF"/>
    <w:rsid w:val="008D3299"/>
    <w:rsid w:val="008D34F1"/>
    <w:rsid w:val="008D39D8"/>
    <w:rsid w:val="008D4B20"/>
    <w:rsid w:val="008D4FAD"/>
    <w:rsid w:val="008D517C"/>
    <w:rsid w:val="008D680E"/>
    <w:rsid w:val="008D6D1A"/>
    <w:rsid w:val="008E07F9"/>
    <w:rsid w:val="008E0927"/>
    <w:rsid w:val="008E0DC8"/>
    <w:rsid w:val="008E0E1F"/>
    <w:rsid w:val="008E10C0"/>
    <w:rsid w:val="008E1909"/>
    <w:rsid w:val="008E2A65"/>
    <w:rsid w:val="008E2E80"/>
    <w:rsid w:val="008E30B6"/>
    <w:rsid w:val="008E3327"/>
    <w:rsid w:val="008E33E0"/>
    <w:rsid w:val="008E3C1B"/>
    <w:rsid w:val="008E3E1F"/>
    <w:rsid w:val="008E436E"/>
    <w:rsid w:val="008E459F"/>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7D2"/>
    <w:rsid w:val="008F4050"/>
    <w:rsid w:val="008F477F"/>
    <w:rsid w:val="008F53D0"/>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0D5"/>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C00"/>
    <w:rsid w:val="00940D61"/>
    <w:rsid w:val="0094160F"/>
    <w:rsid w:val="00941636"/>
    <w:rsid w:val="00942743"/>
    <w:rsid w:val="00942D57"/>
    <w:rsid w:val="009433F1"/>
    <w:rsid w:val="009436AF"/>
    <w:rsid w:val="00943742"/>
    <w:rsid w:val="00943A35"/>
    <w:rsid w:val="0094403B"/>
    <w:rsid w:val="00944A5E"/>
    <w:rsid w:val="0094503B"/>
    <w:rsid w:val="0094555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66E"/>
    <w:rsid w:val="00967764"/>
    <w:rsid w:val="00970A56"/>
    <w:rsid w:val="00971160"/>
    <w:rsid w:val="009713D9"/>
    <w:rsid w:val="00971837"/>
    <w:rsid w:val="0097188B"/>
    <w:rsid w:val="00971A83"/>
    <w:rsid w:val="00971CA8"/>
    <w:rsid w:val="00971F08"/>
    <w:rsid w:val="00972109"/>
    <w:rsid w:val="009727F4"/>
    <w:rsid w:val="00972E1B"/>
    <w:rsid w:val="00974A18"/>
    <w:rsid w:val="00974C50"/>
    <w:rsid w:val="00974D5A"/>
    <w:rsid w:val="00975D06"/>
    <w:rsid w:val="00976949"/>
    <w:rsid w:val="00976B34"/>
    <w:rsid w:val="00976D35"/>
    <w:rsid w:val="00976D3E"/>
    <w:rsid w:val="00977455"/>
    <w:rsid w:val="00977A89"/>
    <w:rsid w:val="00977F6E"/>
    <w:rsid w:val="00980477"/>
    <w:rsid w:val="0098062F"/>
    <w:rsid w:val="009817BF"/>
    <w:rsid w:val="00981EA3"/>
    <w:rsid w:val="00981FD7"/>
    <w:rsid w:val="009820F4"/>
    <w:rsid w:val="00983521"/>
    <w:rsid w:val="009835A1"/>
    <w:rsid w:val="009840D2"/>
    <w:rsid w:val="009842FC"/>
    <w:rsid w:val="00984738"/>
    <w:rsid w:val="00985253"/>
    <w:rsid w:val="009853B3"/>
    <w:rsid w:val="00985796"/>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7EF"/>
    <w:rsid w:val="009A005D"/>
    <w:rsid w:val="009A0FAB"/>
    <w:rsid w:val="009A0FBA"/>
    <w:rsid w:val="009A13D5"/>
    <w:rsid w:val="009A1601"/>
    <w:rsid w:val="009A1C6E"/>
    <w:rsid w:val="009A1F67"/>
    <w:rsid w:val="009A24C8"/>
    <w:rsid w:val="009A257B"/>
    <w:rsid w:val="009A2F3C"/>
    <w:rsid w:val="009A3BAC"/>
    <w:rsid w:val="009A42E3"/>
    <w:rsid w:val="009A462D"/>
    <w:rsid w:val="009A4D84"/>
    <w:rsid w:val="009A58CF"/>
    <w:rsid w:val="009A5CBA"/>
    <w:rsid w:val="009A6274"/>
    <w:rsid w:val="009A627F"/>
    <w:rsid w:val="009A62D5"/>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754"/>
    <w:rsid w:val="009C205A"/>
    <w:rsid w:val="009C273D"/>
    <w:rsid w:val="009C2BC5"/>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23F6"/>
    <w:rsid w:val="009E35DB"/>
    <w:rsid w:val="009E3889"/>
    <w:rsid w:val="009E3F28"/>
    <w:rsid w:val="009E4004"/>
    <w:rsid w:val="009E47A3"/>
    <w:rsid w:val="009E5D88"/>
    <w:rsid w:val="009E602D"/>
    <w:rsid w:val="009E6A70"/>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3C3D"/>
    <w:rsid w:val="009F753B"/>
    <w:rsid w:val="009F7BDB"/>
    <w:rsid w:val="009F7C5C"/>
    <w:rsid w:val="009F7DAD"/>
    <w:rsid w:val="00A00254"/>
    <w:rsid w:val="00A0026D"/>
    <w:rsid w:val="00A0039D"/>
    <w:rsid w:val="00A0060F"/>
    <w:rsid w:val="00A00C53"/>
    <w:rsid w:val="00A021CA"/>
    <w:rsid w:val="00A02D6D"/>
    <w:rsid w:val="00A04232"/>
    <w:rsid w:val="00A04367"/>
    <w:rsid w:val="00A047A0"/>
    <w:rsid w:val="00A047D2"/>
    <w:rsid w:val="00A048A8"/>
    <w:rsid w:val="00A04968"/>
    <w:rsid w:val="00A04DCB"/>
    <w:rsid w:val="00A05B47"/>
    <w:rsid w:val="00A06DB0"/>
    <w:rsid w:val="00A079D6"/>
    <w:rsid w:val="00A10FBB"/>
    <w:rsid w:val="00A110BC"/>
    <w:rsid w:val="00A11BA9"/>
    <w:rsid w:val="00A12492"/>
    <w:rsid w:val="00A13708"/>
    <w:rsid w:val="00A13DD6"/>
    <w:rsid w:val="00A13E54"/>
    <w:rsid w:val="00A1420D"/>
    <w:rsid w:val="00A144B1"/>
    <w:rsid w:val="00A147FB"/>
    <w:rsid w:val="00A149B8"/>
    <w:rsid w:val="00A15385"/>
    <w:rsid w:val="00A164E3"/>
    <w:rsid w:val="00A16D58"/>
    <w:rsid w:val="00A16D7C"/>
    <w:rsid w:val="00A16EE6"/>
    <w:rsid w:val="00A1710E"/>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5F2C"/>
    <w:rsid w:val="00A264A9"/>
    <w:rsid w:val="00A2663B"/>
    <w:rsid w:val="00A26849"/>
    <w:rsid w:val="00A269B0"/>
    <w:rsid w:val="00A27785"/>
    <w:rsid w:val="00A278BC"/>
    <w:rsid w:val="00A30187"/>
    <w:rsid w:val="00A30C0E"/>
    <w:rsid w:val="00A319C8"/>
    <w:rsid w:val="00A320BF"/>
    <w:rsid w:val="00A33041"/>
    <w:rsid w:val="00A33EF5"/>
    <w:rsid w:val="00A34314"/>
    <w:rsid w:val="00A3448A"/>
    <w:rsid w:val="00A35160"/>
    <w:rsid w:val="00A35469"/>
    <w:rsid w:val="00A35D03"/>
    <w:rsid w:val="00A36297"/>
    <w:rsid w:val="00A366A5"/>
    <w:rsid w:val="00A36EAD"/>
    <w:rsid w:val="00A3755F"/>
    <w:rsid w:val="00A37E7B"/>
    <w:rsid w:val="00A40390"/>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6F17"/>
    <w:rsid w:val="00A47A09"/>
    <w:rsid w:val="00A50156"/>
    <w:rsid w:val="00A50813"/>
    <w:rsid w:val="00A50F41"/>
    <w:rsid w:val="00A5140E"/>
    <w:rsid w:val="00A51E32"/>
    <w:rsid w:val="00A51F20"/>
    <w:rsid w:val="00A51FE3"/>
    <w:rsid w:val="00A522DB"/>
    <w:rsid w:val="00A523A0"/>
    <w:rsid w:val="00A525A0"/>
    <w:rsid w:val="00A52B3E"/>
    <w:rsid w:val="00A52E1D"/>
    <w:rsid w:val="00A52F16"/>
    <w:rsid w:val="00A5341A"/>
    <w:rsid w:val="00A54350"/>
    <w:rsid w:val="00A55EE6"/>
    <w:rsid w:val="00A56674"/>
    <w:rsid w:val="00A601E5"/>
    <w:rsid w:val="00A60DBF"/>
    <w:rsid w:val="00A6126F"/>
    <w:rsid w:val="00A61499"/>
    <w:rsid w:val="00A62703"/>
    <w:rsid w:val="00A62A61"/>
    <w:rsid w:val="00A62C1F"/>
    <w:rsid w:val="00A63483"/>
    <w:rsid w:val="00A647D1"/>
    <w:rsid w:val="00A64DD4"/>
    <w:rsid w:val="00A65760"/>
    <w:rsid w:val="00A65943"/>
    <w:rsid w:val="00A660AC"/>
    <w:rsid w:val="00A66720"/>
    <w:rsid w:val="00A670EF"/>
    <w:rsid w:val="00A67D49"/>
    <w:rsid w:val="00A67E6C"/>
    <w:rsid w:val="00A705D7"/>
    <w:rsid w:val="00A71B99"/>
    <w:rsid w:val="00A71E0A"/>
    <w:rsid w:val="00A7246D"/>
    <w:rsid w:val="00A72E81"/>
    <w:rsid w:val="00A73989"/>
    <w:rsid w:val="00A739D0"/>
    <w:rsid w:val="00A73D7E"/>
    <w:rsid w:val="00A746CE"/>
    <w:rsid w:val="00A74F7D"/>
    <w:rsid w:val="00A754EE"/>
    <w:rsid w:val="00A76000"/>
    <w:rsid w:val="00A761D4"/>
    <w:rsid w:val="00A763C1"/>
    <w:rsid w:val="00A773F0"/>
    <w:rsid w:val="00A776B4"/>
    <w:rsid w:val="00A77EC4"/>
    <w:rsid w:val="00A80633"/>
    <w:rsid w:val="00A807B8"/>
    <w:rsid w:val="00A81391"/>
    <w:rsid w:val="00A82369"/>
    <w:rsid w:val="00A83B47"/>
    <w:rsid w:val="00A8445F"/>
    <w:rsid w:val="00A852ED"/>
    <w:rsid w:val="00A8531C"/>
    <w:rsid w:val="00A85A38"/>
    <w:rsid w:val="00A85D63"/>
    <w:rsid w:val="00A869D9"/>
    <w:rsid w:val="00A8722D"/>
    <w:rsid w:val="00A877A9"/>
    <w:rsid w:val="00A91F23"/>
    <w:rsid w:val="00A920C7"/>
    <w:rsid w:val="00A92879"/>
    <w:rsid w:val="00A93D59"/>
    <w:rsid w:val="00A93D5C"/>
    <w:rsid w:val="00A9544C"/>
    <w:rsid w:val="00A956A5"/>
    <w:rsid w:val="00A9594B"/>
    <w:rsid w:val="00A96357"/>
    <w:rsid w:val="00A979EE"/>
    <w:rsid w:val="00A97EE2"/>
    <w:rsid w:val="00AA016F"/>
    <w:rsid w:val="00AA05E2"/>
    <w:rsid w:val="00AA0EAB"/>
    <w:rsid w:val="00AA1D8A"/>
    <w:rsid w:val="00AA1ED6"/>
    <w:rsid w:val="00AA23DA"/>
    <w:rsid w:val="00AA2D9C"/>
    <w:rsid w:val="00AA3748"/>
    <w:rsid w:val="00AA446F"/>
    <w:rsid w:val="00AA51D6"/>
    <w:rsid w:val="00AA548E"/>
    <w:rsid w:val="00AA5D17"/>
    <w:rsid w:val="00AA76CD"/>
    <w:rsid w:val="00AB0338"/>
    <w:rsid w:val="00AB04D2"/>
    <w:rsid w:val="00AB0BC8"/>
    <w:rsid w:val="00AB11CA"/>
    <w:rsid w:val="00AB1387"/>
    <w:rsid w:val="00AB14D9"/>
    <w:rsid w:val="00AB19C7"/>
    <w:rsid w:val="00AB1B76"/>
    <w:rsid w:val="00AB1C41"/>
    <w:rsid w:val="00AB21C5"/>
    <w:rsid w:val="00AB3137"/>
    <w:rsid w:val="00AB3B29"/>
    <w:rsid w:val="00AB4AB8"/>
    <w:rsid w:val="00AB4BAA"/>
    <w:rsid w:val="00AB5469"/>
    <w:rsid w:val="00AB655E"/>
    <w:rsid w:val="00AB693B"/>
    <w:rsid w:val="00AB6EAE"/>
    <w:rsid w:val="00AB7DA2"/>
    <w:rsid w:val="00AC007F"/>
    <w:rsid w:val="00AC0D21"/>
    <w:rsid w:val="00AC158C"/>
    <w:rsid w:val="00AC1AB7"/>
    <w:rsid w:val="00AC1D55"/>
    <w:rsid w:val="00AC2ECD"/>
    <w:rsid w:val="00AC3119"/>
    <w:rsid w:val="00AC38AE"/>
    <w:rsid w:val="00AC49AC"/>
    <w:rsid w:val="00AC49FB"/>
    <w:rsid w:val="00AC5199"/>
    <w:rsid w:val="00AC5569"/>
    <w:rsid w:val="00AC58FA"/>
    <w:rsid w:val="00AC5A10"/>
    <w:rsid w:val="00AC5B90"/>
    <w:rsid w:val="00AC630A"/>
    <w:rsid w:val="00AC6962"/>
    <w:rsid w:val="00AC76DF"/>
    <w:rsid w:val="00AC786A"/>
    <w:rsid w:val="00AD0460"/>
    <w:rsid w:val="00AD0AA3"/>
    <w:rsid w:val="00AD0B4E"/>
    <w:rsid w:val="00AD1023"/>
    <w:rsid w:val="00AD1262"/>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BCC"/>
    <w:rsid w:val="00AD748F"/>
    <w:rsid w:val="00AD7ABF"/>
    <w:rsid w:val="00AD7D2A"/>
    <w:rsid w:val="00AD7F4A"/>
    <w:rsid w:val="00AE01BF"/>
    <w:rsid w:val="00AE0416"/>
    <w:rsid w:val="00AE0455"/>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399"/>
    <w:rsid w:val="00AF643F"/>
    <w:rsid w:val="00AF6DA0"/>
    <w:rsid w:val="00B006FE"/>
    <w:rsid w:val="00B007CB"/>
    <w:rsid w:val="00B00A65"/>
    <w:rsid w:val="00B00BFB"/>
    <w:rsid w:val="00B02AA9"/>
    <w:rsid w:val="00B02D93"/>
    <w:rsid w:val="00B02FA3"/>
    <w:rsid w:val="00B03281"/>
    <w:rsid w:val="00B05084"/>
    <w:rsid w:val="00B070ED"/>
    <w:rsid w:val="00B10EEB"/>
    <w:rsid w:val="00B1118E"/>
    <w:rsid w:val="00B11356"/>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5D"/>
    <w:rsid w:val="00B231A3"/>
    <w:rsid w:val="00B23473"/>
    <w:rsid w:val="00B23755"/>
    <w:rsid w:val="00B23B96"/>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2C42"/>
    <w:rsid w:val="00B337BC"/>
    <w:rsid w:val="00B34A46"/>
    <w:rsid w:val="00B35997"/>
    <w:rsid w:val="00B3635D"/>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01C6"/>
    <w:rsid w:val="00B50916"/>
    <w:rsid w:val="00B51008"/>
    <w:rsid w:val="00B51031"/>
    <w:rsid w:val="00B51C91"/>
    <w:rsid w:val="00B51D73"/>
    <w:rsid w:val="00B52318"/>
    <w:rsid w:val="00B5286A"/>
    <w:rsid w:val="00B53485"/>
    <w:rsid w:val="00B537CE"/>
    <w:rsid w:val="00B540A4"/>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4B37"/>
    <w:rsid w:val="00B64C49"/>
    <w:rsid w:val="00B66456"/>
    <w:rsid w:val="00B664C7"/>
    <w:rsid w:val="00B66F4E"/>
    <w:rsid w:val="00B7019D"/>
    <w:rsid w:val="00B7285B"/>
    <w:rsid w:val="00B72868"/>
    <w:rsid w:val="00B7331C"/>
    <w:rsid w:val="00B73583"/>
    <w:rsid w:val="00B739F6"/>
    <w:rsid w:val="00B73D30"/>
    <w:rsid w:val="00B74AA1"/>
    <w:rsid w:val="00B76272"/>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86D43"/>
    <w:rsid w:val="00B870C6"/>
    <w:rsid w:val="00B9021E"/>
    <w:rsid w:val="00B909B5"/>
    <w:rsid w:val="00B90BFF"/>
    <w:rsid w:val="00B90F73"/>
    <w:rsid w:val="00B911CA"/>
    <w:rsid w:val="00B913E4"/>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7BB4"/>
    <w:rsid w:val="00B97C21"/>
    <w:rsid w:val="00B97D91"/>
    <w:rsid w:val="00B97EC2"/>
    <w:rsid w:val="00BA08A3"/>
    <w:rsid w:val="00BA1EFD"/>
    <w:rsid w:val="00BA2280"/>
    <w:rsid w:val="00BA2A08"/>
    <w:rsid w:val="00BA33E1"/>
    <w:rsid w:val="00BA3A9A"/>
    <w:rsid w:val="00BA4E8B"/>
    <w:rsid w:val="00BA5484"/>
    <w:rsid w:val="00BA55FB"/>
    <w:rsid w:val="00BA56D2"/>
    <w:rsid w:val="00BA5887"/>
    <w:rsid w:val="00BA58F5"/>
    <w:rsid w:val="00BA6169"/>
    <w:rsid w:val="00BA70BB"/>
    <w:rsid w:val="00BA76E0"/>
    <w:rsid w:val="00BB0A24"/>
    <w:rsid w:val="00BB0DE4"/>
    <w:rsid w:val="00BB1B23"/>
    <w:rsid w:val="00BB21B4"/>
    <w:rsid w:val="00BB2863"/>
    <w:rsid w:val="00BB2A25"/>
    <w:rsid w:val="00BB2B8E"/>
    <w:rsid w:val="00BB2BED"/>
    <w:rsid w:val="00BB30F3"/>
    <w:rsid w:val="00BB51F7"/>
    <w:rsid w:val="00BB56A9"/>
    <w:rsid w:val="00BB6BE1"/>
    <w:rsid w:val="00BB6E21"/>
    <w:rsid w:val="00BB703C"/>
    <w:rsid w:val="00BC024D"/>
    <w:rsid w:val="00BC0979"/>
    <w:rsid w:val="00BC0BC7"/>
    <w:rsid w:val="00BC0CE6"/>
    <w:rsid w:val="00BC0F31"/>
    <w:rsid w:val="00BC0FC0"/>
    <w:rsid w:val="00BC0FDC"/>
    <w:rsid w:val="00BC12B0"/>
    <w:rsid w:val="00BC1353"/>
    <w:rsid w:val="00BC1A21"/>
    <w:rsid w:val="00BC1B66"/>
    <w:rsid w:val="00BC4D2E"/>
    <w:rsid w:val="00BC4E54"/>
    <w:rsid w:val="00BC74D1"/>
    <w:rsid w:val="00BD0073"/>
    <w:rsid w:val="00BD3113"/>
    <w:rsid w:val="00BD48AC"/>
    <w:rsid w:val="00BD4AE4"/>
    <w:rsid w:val="00BD55BA"/>
    <w:rsid w:val="00BD5762"/>
    <w:rsid w:val="00BD5F1A"/>
    <w:rsid w:val="00BD7DE3"/>
    <w:rsid w:val="00BE079A"/>
    <w:rsid w:val="00BE1234"/>
    <w:rsid w:val="00BE1583"/>
    <w:rsid w:val="00BE1C72"/>
    <w:rsid w:val="00BE1CD1"/>
    <w:rsid w:val="00BE260D"/>
    <w:rsid w:val="00BE280A"/>
    <w:rsid w:val="00BE29A9"/>
    <w:rsid w:val="00BE2FA6"/>
    <w:rsid w:val="00BE333F"/>
    <w:rsid w:val="00BE35D4"/>
    <w:rsid w:val="00BE4265"/>
    <w:rsid w:val="00BE514C"/>
    <w:rsid w:val="00BE550C"/>
    <w:rsid w:val="00BE5CFC"/>
    <w:rsid w:val="00BE7406"/>
    <w:rsid w:val="00BE7603"/>
    <w:rsid w:val="00BE78D7"/>
    <w:rsid w:val="00BF17FD"/>
    <w:rsid w:val="00BF192B"/>
    <w:rsid w:val="00BF1EDF"/>
    <w:rsid w:val="00BF3279"/>
    <w:rsid w:val="00BF3F37"/>
    <w:rsid w:val="00BF4BBF"/>
    <w:rsid w:val="00BF512B"/>
    <w:rsid w:val="00BF51F4"/>
    <w:rsid w:val="00BF6454"/>
    <w:rsid w:val="00BF657B"/>
    <w:rsid w:val="00BF6A16"/>
    <w:rsid w:val="00BF6EEA"/>
    <w:rsid w:val="00BF6FD7"/>
    <w:rsid w:val="00BF74C7"/>
    <w:rsid w:val="00BF7A1D"/>
    <w:rsid w:val="00C00390"/>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5C7E"/>
    <w:rsid w:val="00C06071"/>
    <w:rsid w:val="00C07377"/>
    <w:rsid w:val="00C0744C"/>
    <w:rsid w:val="00C10478"/>
    <w:rsid w:val="00C109BC"/>
    <w:rsid w:val="00C1107B"/>
    <w:rsid w:val="00C11103"/>
    <w:rsid w:val="00C11633"/>
    <w:rsid w:val="00C11E79"/>
    <w:rsid w:val="00C12107"/>
    <w:rsid w:val="00C13962"/>
    <w:rsid w:val="00C14011"/>
    <w:rsid w:val="00C14D4B"/>
    <w:rsid w:val="00C154BB"/>
    <w:rsid w:val="00C15D1A"/>
    <w:rsid w:val="00C1608A"/>
    <w:rsid w:val="00C16380"/>
    <w:rsid w:val="00C16757"/>
    <w:rsid w:val="00C17316"/>
    <w:rsid w:val="00C2001A"/>
    <w:rsid w:val="00C226CD"/>
    <w:rsid w:val="00C22A66"/>
    <w:rsid w:val="00C239B2"/>
    <w:rsid w:val="00C23EAD"/>
    <w:rsid w:val="00C24AA4"/>
    <w:rsid w:val="00C24D21"/>
    <w:rsid w:val="00C2567C"/>
    <w:rsid w:val="00C26007"/>
    <w:rsid w:val="00C279B5"/>
    <w:rsid w:val="00C27C45"/>
    <w:rsid w:val="00C3137E"/>
    <w:rsid w:val="00C3171B"/>
    <w:rsid w:val="00C31BA5"/>
    <w:rsid w:val="00C31D66"/>
    <w:rsid w:val="00C32FA7"/>
    <w:rsid w:val="00C331F5"/>
    <w:rsid w:val="00C33FE6"/>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0976"/>
    <w:rsid w:val="00C41535"/>
    <w:rsid w:val="00C41EB7"/>
    <w:rsid w:val="00C43A6C"/>
    <w:rsid w:val="00C43FCC"/>
    <w:rsid w:val="00C44972"/>
    <w:rsid w:val="00C45739"/>
    <w:rsid w:val="00C45F08"/>
    <w:rsid w:val="00C46B7B"/>
    <w:rsid w:val="00C500B5"/>
    <w:rsid w:val="00C5010D"/>
    <w:rsid w:val="00C5097D"/>
    <w:rsid w:val="00C5127D"/>
    <w:rsid w:val="00C515C8"/>
    <w:rsid w:val="00C5269D"/>
    <w:rsid w:val="00C52B72"/>
    <w:rsid w:val="00C52FD2"/>
    <w:rsid w:val="00C537C2"/>
    <w:rsid w:val="00C53AD2"/>
    <w:rsid w:val="00C53E2E"/>
    <w:rsid w:val="00C53FA7"/>
    <w:rsid w:val="00C54995"/>
    <w:rsid w:val="00C54D41"/>
    <w:rsid w:val="00C54D88"/>
    <w:rsid w:val="00C54DFD"/>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2F4E"/>
    <w:rsid w:val="00C73CCB"/>
    <w:rsid w:val="00C7412A"/>
    <w:rsid w:val="00C754E8"/>
    <w:rsid w:val="00C755E3"/>
    <w:rsid w:val="00C75D2F"/>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6D95"/>
    <w:rsid w:val="00C87AD6"/>
    <w:rsid w:val="00C87B8F"/>
    <w:rsid w:val="00C9027A"/>
    <w:rsid w:val="00C9068E"/>
    <w:rsid w:val="00C90B1C"/>
    <w:rsid w:val="00C91176"/>
    <w:rsid w:val="00C929F7"/>
    <w:rsid w:val="00C93490"/>
    <w:rsid w:val="00C93BC6"/>
    <w:rsid w:val="00C93C4B"/>
    <w:rsid w:val="00C94083"/>
    <w:rsid w:val="00C944AB"/>
    <w:rsid w:val="00C9469F"/>
    <w:rsid w:val="00C94773"/>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3E47"/>
    <w:rsid w:val="00CA3FA1"/>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2A50"/>
    <w:rsid w:val="00CC2AC5"/>
    <w:rsid w:val="00CC3806"/>
    <w:rsid w:val="00CC3E12"/>
    <w:rsid w:val="00CC3EA0"/>
    <w:rsid w:val="00CC469C"/>
    <w:rsid w:val="00CC4E43"/>
    <w:rsid w:val="00CC51F4"/>
    <w:rsid w:val="00CC5A01"/>
    <w:rsid w:val="00CC5C3E"/>
    <w:rsid w:val="00CC5D4D"/>
    <w:rsid w:val="00CC66FA"/>
    <w:rsid w:val="00CC67A1"/>
    <w:rsid w:val="00CC6B9F"/>
    <w:rsid w:val="00CC71A0"/>
    <w:rsid w:val="00CC7B45"/>
    <w:rsid w:val="00CD0B1E"/>
    <w:rsid w:val="00CD0D82"/>
    <w:rsid w:val="00CD1188"/>
    <w:rsid w:val="00CD15BB"/>
    <w:rsid w:val="00CD2ED1"/>
    <w:rsid w:val="00CD337B"/>
    <w:rsid w:val="00CD40DC"/>
    <w:rsid w:val="00CD4CD9"/>
    <w:rsid w:val="00CD55EF"/>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4A12"/>
    <w:rsid w:val="00CE4B16"/>
    <w:rsid w:val="00CE56A9"/>
    <w:rsid w:val="00CE59DC"/>
    <w:rsid w:val="00CE5B18"/>
    <w:rsid w:val="00CE5EBF"/>
    <w:rsid w:val="00CE7561"/>
    <w:rsid w:val="00CE75E3"/>
    <w:rsid w:val="00CE7B34"/>
    <w:rsid w:val="00CF07BD"/>
    <w:rsid w:val="00CF0924"/>
    <w:rsid w:val="00CF0C35"/>
    <w:rsid w:val="00CF11F6"/>
    <w:rsid w:val="00CF1354"/>
    <w:rsid w:val="00CF3750"/>
    <w:rsid w:val="00CF3B1F"/>
    <w:rsid w:val="00CF3BF6"/>
    <w:rsid w:val="00CF3C36"/>
    <w:rsid w:val="00CF5117"/>
    <w:rsid w:val="00CF5672"/>
    <w:rsid w:val="00CF57A9"/>
    <w:rsid w:val="00CF5F2B"/>
    <w:rsid w:val="00CF625B"/>
    <w:rsid w:val="00CF6712"/>
    <w:rsid w:val="00CF687E"/>
    <w:rsid w:val="00CF743E"/>
    <w:rsid w:val="00D018A7"/>
    <w:rsid w:val="00D01A7D"/>
    <w:rsid w:val="00D01D27"/>
    <w:rsid w:val="00D02803"/>
    <w:rsid w:val="00D0349B"/>
    <w:rsid w:val="00D04EAA"/>
    <w:rsid w:val="00D05A48"/>
    <w:rsid w:val="00D060A1"/>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89"/>
    <w:rsid w:val="00D212E2"/>
    <w:rsid w:val="00D21443"/>
    <w:rsid w:val="00D235FD"/>
    <w:rsid w:val="00D23713"/>
    <w:rsid w:val="00D239A7"/>
    <w:rsid w:val="00D23F47"/>
    <w:rsid w:val="00D24400"/>
    <w:rsid w:val="00D248DC"/>
    <w:rsid w:val="00D24B5D"/>
    <w:rsid w:val="00D25297"/>
    <w:rsid w:val="00D25F93"/>
    <w:rsid w:val="00D26C60"/>
    <w:rsid w:val="00D26F4D"/>
    <w:rsid w:val="00D27938"/>
    <w:rsid w:val="00D27BE2"/>
    <w:rsid w:val="00D27DA6"/>
    <w:rsid w:val="00D3122B"/>
    <w:rsid w:val="00D3142F"/>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5E22"/>
    <w:rsid w:val="00D47486"/>
    <w:rsid w:val="00D47DFC"/>
    <w:rsid w:val="00D5019F"/>
    <w:rsid w:val="00D50B5C"/>
    <w:rsid w:val="00D50E90"/>
    <w:rsid w:val="00D5198F"/>
    <w:rsid w:val="00D52010"/>
    <w:rsid w:val="00D52236"/>
    <w:rsid w:val="00D52727"/>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57C"/>
    <w:rsid w:val="00D576CA"/>
    <w:rsid w:val="00D57FA3"/>
    <w:rsid w:val="00D60ACF"/>
    <w:rsid w:val="00D61AF5"/>
    <w:rsid w:val="00D61E32"/>
    <w:rsid w:val="00D62095"/>
    <w:rsid w:val="00D62C4D"/>
    <w:rsid w:val="00D63D1A"/>
    <w:rsid w:val="00D64B69"/>
    <w:rsid w:val="00D652B5"/>
    <w:rsid w:val="00D657F4"/>
    <w:rsid w:val="00D65966"/>
    <w:rsid w:val="00D65C07"/>
    <w:rsid w:val="00D66499"/>
    <w:rsid w:val="00D6722F"/>
    <w:rsid w:val="00D67AB9"/>
    <w:rsid w:val="00D70025"/>
    <w:rsid w:val="00D708B0"/>
    <w:rsid w:val="00D713FD"/>
    <w:rsid w:val="00D7149A"/>
    <w:rsid w:val="00D71C2E"/>
    <w:rsid w:val="00D72120"/>
    <w:rsid w:val="00D721C5"/>
    <w:rsid w:val="00D722DE"/>
    <w:rsid w:val="00D7282F"/>
    <w:rsid w:val="00D73397"/>
    <w:rsid w:val="00D733FA"/>
    <w:rsid w:val="00D73412"/>
    <w:rsid w:val="00D7389E"/>
    <w:rsid w:val="00D74C2F"/>
    <w:rsid w:val="00D753C0"/>
    <w:rsid w:val="00D75620"/>
    <w:rsid w:val="00D75632"/>
    <w:rsid w:val="00D7598C"/>
    <w:rsid w:val="00D75BA0"/>
    <w:rsid w:val="00D77B1D"/>
    <w:rsid w:val="00D800BC"/>
    <w:rsid w:val="00D8021F"/>
    <w:rsid w:val="00D80383"/>
    <w:rsid w:val="00D80BDA"/>
    <w:rsid w:val="00D81017"/>
    <w:rsid w:val="00D8178B"/>
    <w:rsid w:val="00D823C6"/>
    <w:rsid w:val="00D83480"/>
    <w:rsid w:val="00D83497"/>
    <w:rsid w:val="00D83F8B"/>
    <w:rsid w:val="00D84E2F"/>
    <w:rsid w:val="00D85917"/>
    <w:rsid w:val="00D85D70"/>
    <w:rsid w:val="00D871CE"/>
    <w:rsid w:val="00D87270"/>
    <w:rsid w:val="00D87377"/>
    <w:rsid w:val="00D90375"/>
    <w:rsid w:val="00D91078"/>
    <w:rsid w:val="00D9127D"/>
    <w:rsid w:val="00D91733"/>
    <w:rsid w:val="00D9196D"/>
    <w:rsid w:val="00D92036"/>
    <w:rsid w:val="00D92982"/>
    <w:rsid w:val="00D9383B"/>
    <w:rsid w:val="00D9396B"/>
    <w:rsid w:val="00D9537D"/>
    <w:rsid w:val="00D95A1E"/>
    <w:rsid w:val="00D9613D"/>
    <w:rsid w:val="00D9704D"/>
    <w:rsid w:val="00D977E9"/>
    <w:rsid w:val="00D97B8A"/>
    <w:rsid w:val="00DA1E71"/>
    <w:rsid w:val="00DA2891"/>
    <w:rsid w:val="00DA2A4E"/>
    <w:rsid w:val="00DA2D31"/>
    <w:rsid w:val="00DA305E"/>
    <w:rsid w:val="00DA4A9B"/>
    <w:rsid w:val="00DA4E27"/>
    <w:rsid w:val="00DA5417"/>
    <w:rsid w:val="00DA56E8"/>
    <w:rsid w:val="00DA5B30"/>
    <w:rsid w:val="00DA6066"/>
    <w:rsid w:val="00DA64C6"/>
    <w:rsid w:val="00DA6990"/>
    <w:rsid w:val="00DA70FE"/>
    <w:rsid w:val="00DA716E"/>
    <w:rsid w:val="00DB0292"/>
    <w:rsid w:val="00DB0978"/>
    <w:rsid w:val="00DB168E"/>
    <w:rsid w:val="00DB19A3"/>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F13"/>
    <w:rsid w:val="00DC53EF"/>
    <w:rsid w:val="00DC5E99"/>
    <w:rsid w:val="00DC5FB3"/>
    <w:rsid w:val="00DC6129"/>
    <w:rsid w:val="00DC631A"/>
    <w:rsid w:val="00DC6DC7"/>
    <w:rsid w:val="00DD017F"/>
    <w:rsid w:val="00DD01FE"/>
    <w:rsid w:val="00DD126B"/>
    <w:rsid w:val="00DD1AE7"/>
    <w:rsid w:val="00DD3166"/>
    <w:rsid w:val="00DD3666"/>
    <w:rsid w:val="00DD3A6E"/>
    <w:rsid w:val="00DD6064"/>
    <w:rsid w:val="00DD698D"/>
    <w:rsid w:val="00DD6C01"/>
    <w:rsid w:val="00DD72E3"/>
    <w:rsid w:val="00DD7367"/>
    <w:rsid w:val="00DD7666"/>
    <w:rsid w:val="00DD781B"/>
    <w:rsid w:val="00DD7E75"/>
    <w:rsid w:val="00DE110B"/>
    <w:rsid w:val="00DE11C9"/>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5F19"/>
    <w:rsid w:val="00DF6C7A"/>
    <w:rsid w:val="00DF6FCF"/>
    <w:rsid w:val="00DF717D"/>
    <w:rsid w:val="00DF7DB1"/>
    <w:rsid w:val="00DF7F58"/>
    <w:rsid w:val="00E013F8"/>
    <w:rsid w:val="00E01521"/>
    <w:rsid w:val="00E0203C"/>
    <w:rsid w:val="00E022FC"/>
    <w:rsid w:val="00E02F50"/>
    <w:rsid w:val="00E04560"/>
    <w:rsid w:val="00E04BB2"/>
    <w:rsid w:val="00E05500"/>
    <w:rsid w:val="00E060FC"/>
    <w:rsid w:val="00E07799"/>
    <w:rsid w:val="00E10E81"/>
    <w:rsid w:val="00E110E7"/>
    <w:rsid w:val="00E11B20"/>
    <w:rsid w:val="00E12168"/>
    <w:rsid w:val="00E12763"/>
    <w:rsid w:val="00E128BD"/>
    <w:rsid w:val="00E12923"/>
    <w:rsid w:val="00E13310"/>
    <w:rsid w:val="00E13AB8"/>
    <w:rsid w:val="00E140BD"/>
    <w:rsid w:val="00E14C1C"/>
    <w:rsid w:val="00E151C0"/>
    <w:rsid w:val="00E15432"/>
    <w:rsid w:val="00E158A7"/>
    <w:rsid w:val="00E158E4"/>
    <w:rsid w:val="00E16C70"/>
    <w:rsid w:val="00E17112"/>
    <w:rsid w:val="00E17A3B"/>
    <w:rsid w:val="00E17CA0"/>
    <w:rsid w:val="00E17FA2"/>
    <w:rsid w:val="00E20025"/>
    <w:rsid w:val="00E2063D"/>
    <w:rsid w:val="00E2105A"/>
    <w:rsid w:val="00E21399"/>
    <w:rsid w:val="00E21520"/>
    <w:rsid w:val="00E2171D"/>
    <w:rsid w:val="00E21DD4"/>
    <w:rsid w:val="00E23A38"/>
    <w:rsid w:val="00E23CD9"/>
    <w:rsid w:val="00E240D8"/>
    <w:rsid w:val="00E245C8"/>
    <w:rsid w:val="00E246F8"/>
    <w:rsid w:val="00E2479C"/>
    <w:rsid w:val="00E24CA8"/>
    <w:rsid w:val="00E25783"/>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5870"/>
    <w:rsid w:val="00E46886"/>
    <w:rsid w:val="00E46E75"/>
    <w:rsid w:val="00E47AEF"/>
    <w:rsid w:val="00E50125"/>
    <w:rsid w:val="00E512D9"/>
    <w:rsid w:val="00E517C3"/>
    <w:rsid w:val="00E5219A"/>
    <w:rsid w:val="00E52EB2"/>
    <w:rsid w:val="00E53B75"/>
    <w:rsid w:val="00E5410D"/>
    <w:rsid w:val="00E543D1"/>
    <w:rsid w:val="00E54E3B"/>
    <w:rsid w:val="00E55BAF"/>
    <w:rsid w:val="00E55C28"/>
    <w:rsid w:val="00E55D1B"/>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5B55"/>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090"/>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64B0"/>
    <w:rsid w:val="00EA6B68"/>
    <w:rsid w:val="00EA745A"/>
    <w:rsid w:val="00EA7A41"/>
    <w:rsid w:val="00EB0523"/>
    <w:rsid w:val="00EB077B"/>
    <w:rsid w:val="00EB0D24"/>
    <w:rsid w:val="00EB1933"/>
    <w:rsid w:val="00EB21CF"/>
    <w:rsid w:val="00EB235D"/>
    <w:rsid w:val="00EB24A9"/>
    <w:rsid w:val="00EB325F"/>
    <w:rsid w:val="00EB3D70"/>
    <w:rsid w:val="00EB3E22"/>
    <w:rsid w:val="00EB41B5"/>
    <w:rsid w:val="00EB489A"/>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0ECF"/>
    <w:rsid w:val="00ED1006"/>
    <w:rsid w:val="00ED2A60"/>
    <w:rsid w:val="00ED3808"/>
    <w:rsid w:val="00ED454D"/>
    <w:rsid w:val="00ED4AFA"/>
    <w:rsid w:val="00ED4B57"/>
    <w:rsid w:val="00ED635F"/>
    <w:rsid w:val="00ED6BD6"/>
    <w:rsid w:val="00ED6E55"/>
    <w:rsid w:val="00ED78C9"/>
    <w:rsid w:val="00EE0D13"/>
    <w:rsid w:val="00EE1EEF"/>
    <w:rsid w:val="00EE1F98"/>
    <w:rsid w:val="00EE280C"/>
    <w:rsid w:val="00EE28F5"/>
    <w:rsid w:val="00EE35AB"/>
    <w:rsid w:val="00EE6B5A"/>
    <w:rsid w:val="00EE7CE1"/>
    <w:rsid w:val="00EF00FF"/>
    <w:rsid w:val="00EF0FF5"/>
    <w:rsid w:val="00EF18FE"/>
    <w:rsid w:val="00EF2160"/>
    <w:rsid w:val="00EF2981"/>
    <w:rsid w:val="00EF3591"/>
    <w:rsid w:val="00EF3AD5"/>
    <w:rsid w:val="00EF3B00"/>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9B7"/>
    <w:rsid w:val="00F21135"/>
    <w:rsid w:val="00F21C5E"/>
    <w:rsid w:val="00F23D23"/>
    <w:rsid w:val="00F243D8"/>
    <w:rsid w:val="00F243E4"/>
    <w:rsid w:val="00F26E23"/>
    <w:rsid w:val="00F276AD"/>
    <w:rsid w:val="00F27994"/>
    <w:rsid w:val="00F27FAF"/>
    <w:rsid w:val="00F30648"/>
    <w:rsid w:val="00F30828"/>
    <w:rsid w:val="00F313D6"/>
    <w:rsid w:val="00F31AED"/>
    <w:rsid w:val="00F31EE4"/>
    <w:rsid w:val="00F32194"/>
    <w:rsid w:val="00F32A9D"/>
    <w:rsid w:val="00F33417"/>
    <w:rsid w:val="00F3387A"/>
    <w:rsid w:val="00F34480"/>
    <w:rsid w:val="00F34B14"/>
    <w:rsid w:val="00F34D4D"/>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6C22"/>
    <w:rsid w:val="00F4766C"/>
    <w:rsid w:val="00F477F2"/>
    <w:rsid w:val="00F507D1"/>
    <w:rsid w:val="00F50984"/>
    <w:rsid w:val="00F5103C"/>
    <w:rsid w:val="00F514A1"/>
    <w:rsid w:val="00F517C5"/>
    <w:rsid w:val="00F519CE"/>
    <w:rsid w:val="00F51ADA"/>
    <w:rsid w:val="00F51C70"/>
    <w:rsid w:val="00F5228D"/>
    <w:rsid w:val="00F527D0"/>
    <w:rsid w:val="00F528D3"/>
    <w:rsid w:val="00F53352"/>
    <w:rsid w:val="00F53D21"/>
    <w:rsid w:val="00F54253"/>
    <w:rsid w:val="00F5450F"/>
    <w:rsid w:val="00F5460D"/>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7E37"/>
    <w:rsid w:val="00F67F53"/>
    <w:rsid w:val="00F70104"/>
    <w:rsid w:val="00F703BE"/>
    <w:rsid w:val="00F71F69"/>
    <w:rsid w:val="00F72B72"/>
    <w:rsid w:val="00F7355C"/>
    <w:rsid w:val="00F73595"/>
    <w:rsid w:val="00F736B9"/>
    <w:rsid w:val="00F745E4"/>
    <w:rsid w:val="00F74601"/>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AF2"/>
    <w:rsid w:val="00F90F8D"/>
    <w:rsid w:val="00F918FA"/>
    <w:rsid w:val="00F91ADD"/>
    <w:rsid w:val="00F91C3C"/>
    <w:rsid w:val="00F91DF0"/>
    <w:rsid w:val="00F92782"/>
    <w:rsid w:val="00F9378A"/>
    <w:rsid w:val="00F93AA9"/>
    <w:rsid w:val="00F94161"/>
    <w:rsid w:val="00F9468B"/>
    <w:rsid w:val="00F963B0"/>
    <w:rsid w:val="00F96985"/>
    <w:rsid w:val="00F96B5B"/>
    <w:rsid w:val="00F96F97"/>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6DB"/>
    <w:rsid w:val="00FB3344"/>
    <w:rsid w:val="00FB3775"/>
    <w:rsid w:val="00FB39E6"/>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CFE"/>
    <w:rsid w:val="00FD0F09"/>
    <w:rsid w:val="00FD1872"/>
    <w:rsid w:val="00FD1EC8"/>
    <w:rsid w:val="00FD2E88"/>
    <w:rsid w:val="00FD3055"/>
    <w:rsid w:val="00FD372A"/>
    <w:rsid w:val="00FD3B87"/>
    <w:rsid w:val="00FD4578"/>
    <w:rsid w:val="00FD4686"/>
    <w:rsid w:val="00FD47ED"/>
    <w:rsid w:val="00FD619F"/>
    <w:rsid w:val="00FD67EC"/>
    <w:rsid w:val="00FD69B1"/>
    <w:rsid w:val="00FD710F"/>
    <w:rsid w:val="00FD74DB"/>
    <w:rsid w:val="00FD75E6"/>
    <w:rsid w:val="00FD7660"/>
    <w:rsid w:val="00FD7894"/>
    <w:rsid w:val="00FD7BE1"/>
    <w:rsid w:val="00FE0490"/>
    <w:rsid w:val="00FE0655"/>
    <w:rsid w:val="00FE1F53"/>
    <w:rsid w:val="00FE220A"/>
    <w:rsid w:val="00FE2365"/>
    <w:rsid w:val="00FE32C1"/>
    <w:rsid w:val="00FE37D0"/>
    <w:rsid w:val="00FE3FFB"/>
    <w:rsid w:val="00FE48EB"/>
    <w:rsid w:val="00FE4C7B"/>
    <w:rsid w:val="00FE4D7E"/>
    <w:rsid w:val="00FE55A8"/>
    <w:rsid w:val="00FE5659"/>
    <w:rsid w:val="00FE57B9"/>
    <w:rsid w:val="00FE67E0"/>
    <w:rsid w:val="00FE6B82"/>
    <w:rsid w:val="00FE7336"/>
    <w:rsid w:val="00FE787C"/>
    <w:rsid w:val="00FF07B8"/>
    <w:rsid w:val="00FF0AFB"/>
    <w:rsid w:val="00FF10FD"/>
    <w:rsid w:val="00FF1F6E"/>
    <w:rsid w:val="00FF2188"/>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01699"/>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3016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1699"/>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paragraph" w:customStyle="1" w:styleId="bullet1">
    <w:name w:val="bullet1"/>
    <w:basedOn w:val="Normal"/>
    <w:link w:val="bullet1Char"/>
    <w:qFormat/>
    <w:rsid w:val="0045183A"/>
    <w:pPr>
      <w:numPr>
        <w:numId w:val="24"/>
      </w:numPr>
      <w:spacing w:after="0" w:line="240" w:lineRule="auto"/>
    </w:pPr>
    <w:rPr>
      <w:rFonts w:ascii="Times" w:eastAsia="Batang" w:hAnsi="Times" w:cs="Times New Roman"/>
      <w:sz w:val="20"/>
      <w:szCs w:val="24"/>
      <w:lang w:val="en-GB"/>
    </w:rPr>
  </w:style>
  <w:style w:type="paragraph" w:customStyle="1" w:styleId="bullet2">
    <w:name w:val="bullet2"/>
    <w:basedOn w:val="Normal"/>
    <w:link w:val="bullet2Char"/>
    <w:qFormat/>
    <w:rsid w:val="0045183A"/>
    <w:pPr>
      <w:numPr>
        <w:ilvl w:val="1"/>
        <w:numId w:val="24"/>
      </w:numPr>
      <w:spacing w:after="0" w:line="240" w:lineRule="auto"/>
    </w:pPr>
    <w:rPr>
      <w:rFonts w:ascii="Times" w:eastAsia="Batang" w:hAnsi="Times" w:cs="Times New Roman"/>
      <w:sz w:val="20"/>
      <w:szCs w:val="24"/>
      <w:lang w:val="en-GB"/>
    </w:rPr>
  </w:style>
  <w:style w:type="character" w:customStyle="1" w:styleId="bullet1Char">
    <w:name w:val="bullet1 Char"/>
    <w:link w:val="bullet1"/>
    <w:rsid w:val="0045183A"/>
    <w:rPr>
      <w:rFonts w:ascii="Times" w:eastAsia="Batang" w:hAnsi="Times"/>
      <w:szCs w:val="24"/>
      <w:lang w:val="en-GB"/>
    </w:rPr>
  </w:style>
  <w:style w:type="paragraph" w:customStyle="1" w:styleId="bullet3">
    <w:name w:val="bullet3"/>
    <w:basedOn w:val="Normal"/>
    <w:qFormat/>
    <w:rsid w:val="0045183A"/>
    <w:pPr>
      <w:numPr>
        <w:ilvl w:val="2"/>
        <w:numId w:val="24"/>
      </w:numPr>
      <w:spacing w:after="0" w:line="240" w:lineRule="auto"/>
      <w:ind w:hanging="180"/>
    </w:pPr>
    <w:rPr>
      <w:rFonts w:ascii="Times" w:eastAsia="Batang" w:hAnsi="Times" w:cs="Times New Roman"/>
      <w:sz w:val="20"/>
      <w:szCs w:val="24"/>
      <w:lang w:val="en-GB"/>
    </w:rPr>
  </w:style>
  <w:style w:type="paragraph" w:customStyle="1" w:styleId="bullet4">
    <w:name w:val="bullet4"/>
    <w:basedOn w:val="Normal"/>
    <w:qFormat/>
    <w:rsid w:val="0045183A"/>
    <w:pPr>
      <w:numPr>
        <w:ilvl w:val="3"/>
        <w:numId w:val="24"/>
      </w:numPr>
      <w:spacing w:after="0" w:line="240" w:lineRule="auto"/>
    </w:pPr>
    <w:rPr>
      <w:rFonts w:ascii="Times" w:eastAsia="Batang" w:hAnsi="Times" w:cs="Times New Roman"/>
      <w:sz w:val="20"/>
      <w:szCs w:val="24"/>
      <w:lang w:val="en-GB"/>
    </w:rPr>
  </w:style>
  <w:style w:type="character" w:customStyle="1" w:styleId="bullet2Char">
    <w:name w:val="bullet2 Char"/>
    <w:link w:val="bullet2"/>
    <w:rsid w:val="0045183A"/>
    <w:rPr>
      <w:rFonts w:ascii="Times" w:eastAsia="Batang" w:hAnsi="Times"/>
      <w:szCs w:val="24"/>
      <w:lang w:val="en-GB"/>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w:link w:val="ListParagraph"/>
    <w:uiPriority w:val="34"/>
    <w:qFormat/>
    <w:rsid w:val="0045183A"/>
    <w:rPr>
      <w:rFonts w:ascii="Calibri" w:eastAsia="Calibri" w:hAnsi="Calibr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4236273">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Projects/RAN1_meeting/2019_01/Tdocs/R1-1901445.zip" TargetMode="External"/><Relationship Id="rId5" Type="http://schemas.openxmlformats.org/officeDocument/2006/relationships/styles" Target="styles.xml"/><Relationship Id="rId10" Type="http://schemas.openxmlformats.org/officeDocument/2006/relationships/hyperlink" Target="file:///C:/Projects/RAN1_meeting/2019_01/Tdocs/R1-1901410.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54888E-161D-421E-8177-D4910122FD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651DDE-007F-4BF9-B9B9-D9F98A42C253}">
  <ds:schemaRefs>
    <ds:schemaRef ds:uri="http://schemas.microsoft.com/sharepoint/v3/contenttype/forms"/>
  </ds:schemaRefs>
</ds:datastoreItem>
</file>

<file path=customXml/itemProps3.xml><?xml version="1.0" encoding="utf-8"?>
<ds:datastoreItem xmlns:ds="http://schemas.openxmlformats.org/officeDocument/2006/customXml" ds:itemID="{29C749DE-FA27-47D8-A9D9-1CDA86A8C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2062</Words>
  <Characters>11754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13789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2019-01-12T05:44:00Z</dcterms:created>
  <dcterms:modified xsi:type="dcterms:W3CDTF">2019-02-15T23:58:00Z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